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410F0" w14:textId="51464039" w:rsidR="00C633B4" w:rsidRDefault="002C4A8F" w:rsidP="00411D3B">
      <w:pPr>
        <w:pStyle w:val="Title"/>
      </w:pPr>
      <w:r>
        <w:t>Trowse</w:t>
      </w:r>
      <w:r w:rsidR="00C633B4">
        <w:t xml:space="preserve"> Neighbourhood Plan</w:t>
      </w:r>
    </w:p>
    <w:p w14:paraId="36298DE9" w14:textId="4843DC2C" w:rsidR="00C633B4" w:rsidRDefault="00C633B4" w:rsidP="00411D3B">
      <w:pPr>
        <w:pStyle w:val="Title"/>
      </w:pPr>
      <w:r>
        <w:t>Local Green Spaces</w:t>
      </w:r>
    </w:p>
    <w:p w14:paraId="6E625E32" w14:textId="05828642" w:rsidR="00C633B4" w:rsidRDefault="00C633B4"/>
    <w:bookmarkStart w:id="0" w:name="_Toc69397342" w:displacedByCustomXml="next"/>
    <w:sdt>
      <w:sdtPr>
        <w:rPr>
          <w:rFonts w:asciiTheme="minorHAnsi" w:eastAsiaTheme="minorHAnsi" w:hAnsiTheme="minorHAnsi" w:cstheme="minorBidi"/>
          <w:b w:val="0"/>
          <w:bCs w:val="0"/>
          <w:color w:val="auto"/>
          <w:sz w:val="24"/>
          <w:szCs w:val="24"/>
          <w:lang w:val="en-GB"/>
        </w:rPr>
        <w:id w:val="-1073124212"/>
        <w:docPartObj>
          <w:docPartGallery w:val="Table of Contents"/>
          <w:docPartUnique/>
        </w:docPartObj>
      </w:sdtPr>
      <w:sdtEndPr>
        <w:rPr>
          <w:noProof/>
          <w:highlight w:val="yellow"/>
        </w:rPr>
      </w:sdtEndPr>
      <w:sdtContent>
        <w:p w14:paraId="1AB2C709" w14:textId="3E47B559" w:rsidR="00411D3B" w:rsidRPr="002C3CD3" w:rsidRDefault="00411D3B" w:rsidP="00411D3B">
          <w:pPr>
            <w:pStyle w:val="TOCHeading"/>
            <w:pBdr>
              <w:bottom w:val="single" w:sz="4" w:space="1" w:color="1F3864" w:themeColor="accent1" w:themeShade="80"/>
            </w:pBdr>
            <w:rPr>
              <w:b w:val="0"/>
              <w:bCs w:val="0"/>
              <w:sz w:val="36"/>
              <w:szCs w:val="36"/>
              <w:lang w:val="en-GB"/>
            </w:rPr>
          </w:pPr>
          <w:r w:rsidRPr="002C3CD3">
            <w:rPr>
              <w:b w:val="0"/>
              <w:bCs w:val="0"/>
              <w:sz w:val="36"/>
              <w:szCs w:val="36"/>
              <w:lang w:val="en-GB"/>
            </w:rPr>
            <w:t>Table of Contents</w:t>
          </w:r>
        </w:p>
        <w:p w14:paraId="5006EA2E" w14:textId="1D56ECDA" w:rsidR="002C3CD3" w:rsidRPr="002C3CD3" w:rsidRDefault="00411D3B">
          <w:pPr>
            <w:pStyle w:val="TOC1"/>
            <w:tabs>
              <w:tab w:val="right" w:leader="dot" w:pos="9010"/>
            </w:tabs>
            <w:rPr>
              <w:rFonts w:eastAsiaTheme="minorEastAsia"/>
              <w:b w:val="0"/>
              <w:bCs w:val="0"/>
              <w:caps w:val="0"/>
              <w:noProof/>
              <w:sz w:val="24"/>
              <w:szCs w:val="24"/>
              <w:lang w:eastAsia="en-GB"/>
            </w:rPr>
          </w:pPr>
          <w:r w:rsidRPr="002C3CD3">
            <w:rPr>
              <w:b w:val="0"/>
              <w:bCs w:val="0"/>
              <w:sz w:val="22"/>
              <w:szCs w:val="22"/>
            </w:rPr>
            <w:fldChar w:fldCharType="begin"/>
          </w:r>
          <w:r w:rsidRPr="002C3CD3">
            <w:rPr>
              <w:sz w:val="22"/>
              <w:szCs w:val="22"/>
            </w:rPr>
            <w:instrText xml:space="preserve"> TOC \o "1-3" \h \z \u </w:instrText>
          </w:r>
          <w:r w:rsidRPr="002C3CD3">
            <w:rPr>
              <w:b w:val="0"/>
              <w:bCs w:val="0"/>
              <w:sz w:val="22"/>
              <w:szCs w:val="22"/>
            </w:rPr>
            <w:fldChar w:fldCharType="separate"/>
          </w:r>
          <w:hyperlink w:anchor="_Toc122089323" w:history="1">
            <w:r w:rsidR="002C3CD3" w:rsidRPr="002C3CD3">
              <w:rPr>
                <w:rStyle w:val="Hyperlink"/>
                <w:noProof/>
                <w:sz w:val="22"/>
                <w:szCs w:val="22"/>
              </w:rPr>
              <w:t>Introduction</w:t>
            </w:r>
            <w:r w:rsidR="002C3CD3" w:rsidRPr="002C3CD3">
              <w:rPr>
                <w:noProof/>
                <w:webHidden/>
                <w:sz w:val="22"/>
                <w:szCs w:val="22"/>
              </w:rPr>
              <w:tab/>
            </w:r>
            <w:r w:rsidR="002C3CD3" w:rsidRPr="002C3CD3">
              <w:rPr>
                <w:noProof/>
                <w:webHidden/>
                <w:sz w:val="22"/>
                <w:szCs w:val="22"/>
              </w:rPr>
              <w:fldChar w:fldCharType="begin"/>
            </w:r>
            <w:r w:rsidR="002C3CD3" w:rsidRPr="002C3CD3">
              <w:rPr>
                <w:noProof/>
                <w:webHidden/>
                <w:sz w:val="22"/>
                <w:szCs w:val="22"/>
              </w:rPr>
              <w:instrText xml:space="preserve"> PAGEREF _Toc122089323 \h </w:instrText>
            </w:r>
            <w:r w:rsidR="002C3CD3" w:rsidRPr="002C3CD3">
              <w:rPr>
                <w:noProof/>
                <w:webHidden/>
                <w:sz w:val="22"/>
                <w:szCs w:val="22"/>
              </w:rPr>
            </w:r>
            <w:r w:rsidR="002C3CD3" w:rsidRPr="002C3CD3">
              <w:rPr>
                <w:noProof/>
                <w:webHidden/>
                <w:sz w:val="22"/>
                <w:szCs w:val="22"/>
              </w:rPr>
              <w:fldChar w:fldCharType="separate"/>
            </w:r>
            <w:r w:rsidR="002C3CD3" w:rsidRPr="002C3CD3">
              <w:rPr>
                <w:noProof/>
                <w:webHidden/>
                <w:sz w:val="22"/>
                <w:szCs w:val="22"/>
              </w:rPr>
              <w:t>1</w:t>
            </w:r>
            <w:r w:rsidR="002C3CD3" w:rsidRPr="002C3CD3">
              <w:rPr>
                <w:noProof/>
                <w:webHidden/>
                <w:sz w:val="22"/>
                <w:szCs w:val="22"/>
              </w:rPr>
              <w:fldChar w:fldCharType="end"/>
            </w:r>
          </w:hyperlink>
        </w:p>
        <w:p w14:paraId="3452D1EF" w14:textId="1112FD69" w:rsidR="002C3CD3" w:rsidRPr="002C3CD3" w:rsidRDefault="003825A2">
          <w:pPr>
            <w:pStyle w:val="TOC1"/>
            <w:tabs>
              <w:tab w:val="right" w:leader="dot" w:pos="9010"/>
            </w:tabs>
            <w:rPr>
              <w:rFonts w:eastAsiaTheme="minorEastAsia"/>
              <w:b w:val="0"/>
              <w:bCs w:val="0"/>
              <w:caps w:val="0"/>
              <w:noProof/>
              <w:sz w:val="24"/>
              <w:szCs w:val="24"/>
              <w:lang w:eastAsia="en-GB"/>
            </w:rPr>
          </w:pPr>
          <w:hyperlink w:anchor="_Toc122089324" w:history="1">
            <w:r w:rsidR="002C3CD3" w:rsidRPr="002C3CD3">
              <w:rPr>
                <w:rStyle w:val="Hyperlink"/>
                <w:noProof/>
                <w:sz w:val="22"/>
                <w:szCs w:val="22"/>
              </w:rPr>
              <w:t>Policy Context</w:t>
            </w:r>
            <w:r w:rsidR="002C3CD3" w:rsidRPr="002C3CD3">
              <w:rPr>
                <w:noProof/>
                <w:webHidden/>
                <w:sz w:val="22"/>
                <w:szCs w:val="22"/>
              </w:rPr>
              <w:tab/>
            </w:r>
            <w:r w:rsidR="002C3CD3" w:rsidRPr="002C3CD3">
              <w:rPr>
                <w:noProof/>
                <w:webHidden/>
                <w:sz w:val="22"/>
                <w:szCs w:val="22"/>
              </w:rPr>
              <w:fldChar w:fldCharType="begin"/>
            </w:r>
            <w:r w:rsidR="002C3CD3" w:rsidRPr="002C3CD3">
              <w:rPr>
                <w:noProof/>
                <w:webHidden/>
                <w:sz w:val="22"/>
                <w:szCs w:val="22"/>
              </w:rPr>
              <w:instrText xml:space="preserve"> PAGEREF _Toc122089324 \h </w:instrText>
            </w:r>
            <w:r w:rsidR="002C3CD3" w:rsidRPr="002C3CD3">
              <w:rPr>
                <w:noProof/>
                <w:webHidden/>
                <w:sz w:val="22"/>
                <w:szCs w:val="22"/>
              </w:rPr>
            </w:r>
            <w:r w:rsidR="002C3CD3" w:rsidRPr="002C3CD3">
              <w:rPr>
                <w:noProof/>
                <w:webHidden/>
                <w:sz w:val="22"/>
                <w:szCs w:val="22"/>
              </w:rPr>
              <w:fldChar w:fldCharType="separate"/>
            </w:r>
            <w:r w:rsidR="002C3CD3" w:rsidRPr="002C3CD3">
              <w:rPr>
                <w:noProof/>
                <w:webHidden/>
                <w:sz w:val="22"/>
                <w:szCs w:val="22"/>
              </w:rPr>
              <w:t>2</w:t>
            </w:r>
            <w:r w:rsidR="002C3CD3" w:rsidRPr="002C3CD3">
              <w:rPr>
                <w:noProof/>
                <w:webHidden/>
                <w:sz w:val="22"/>
                <w:szCs w:val="22"/>
              </w:rPr>
              <w:fldChar w:fldCharType="end"/>
            </w:r>
          </w:hyperlink>
        </w:p>
        <w:p w14:paraId="684C94E4" w14:textId="795F284E" w:rsidR="002C3CD3" w:rsidRPr="002C3CD3" w:rsidRDefault="003825A2">
          <w:pPr>
            <w:pStyle w:val="TOC1"/>
            <w:tabs>
              <w:tab w:val="right" w:leader="dot" w:pos="9010"/>
            </w:tabs>
            <w:rPr>
              <w:rFonts w:eastAsiaTheme="minorEastAsia"/>
              <w:b w:val="0"/>
              <w:bCs w:val="0"/>
              <w:caps w:val="0"/>
              <w:noProof/>
              <w:sz w:val="24"/>
              <w:szCs w:val="24"/>
              <w:lang w:eastAsia="en-GB"/>
            </w:rPr>
          </w:pPr>
          <w:hyperlink w:anchor="_Toc122089325" w:history="1">
            <w:r w:rsidR="002C3CD3" w:rsidRPr="002C3CD3">
              <w:rPr>
                <w:rStyle w:val="Hyperlink"/>
                <w:noProof/>
                <w:sz w:val="22"/>
                <w:szCs w:val="22"/>
              </w:rPr>
              <w:t>Assessment</w:t>
            </w:r>
            <w:r w:rsidR="002C3CD3" w:rsidRPr="002C3CD3">
              <w:rPr>
                <w:noProof/>
                <w:webHidden/>
                <w:sz w:val="22"/>
                <w:szCs w:val="22"/>
              </w:rPr>
              <w:tab/>
            </w:r>
            <w:r w:rsidR="002C3CD3" w:rsidRPr="002C3CD3">
              <w:rPr>
                <w:noProof/>
                <w:webHidden/>
                <w:sz w:val="22"/>
                <w:szCs w:val="22"/>
              </w:rPr>
              <w:fldChar w:fldCharType="begin"/>
            </w:r>
            <w:r w:rsidR="002C3CD3" w:rsidRPr="002C3CD3">
              <w:rPr>
                <w:noProof/>
                <w:webHidden/>
                <w:sz w:val="22"/>
                <w:szCs w:val="22"/>
              </w:rPr>
              <w:instrText xml:space="preserve"> PAGEREF _Toc122089325 \h </w:instrText>
            </w:r>
            <w:r w:rsidR="002C3CD3" w:rsidRPr="002C3CD3">
              <w:rPr>
                <w:noProof/>
                <w:webHidden/>
                <w:sz w:val="22"/>
                <w:szCs w:val="22"/>
              </w:rPr>
            </w:r>
            <w:r w:rsidR="002C3CD3" w:rsidRPr="002C3CD3">
              <w:rPr>
                <w:noProof/>
                <w:webHidden/>
                <w:sz w:val="22"/>
                <w:szCs w:val="22"/>
              </w:rPr>
              <w:fldChar w:fldCharType="separate"/>
            </w:r>
            <w:r w:rsidR="002C3CD3" w:rsidRPr="002C3CD3">
              <w:rPr>
                <w:noProof/>
                <w:webHidden/>
                <w:sz w:val="22"/>
                <w:szCs w:val="22"/>
              </w:rPr>
              <w:t>3</w:t>
            </w:r>
            <w:r w:rsidR="002C3CD3" w:rsidRPr="002C3CD3">
              <w:rPr>
                <w:noProof/>
                <w:webHidden/>
                <w:sz w:val="22"/>
                <w:szCs w:val="22"/>
              </w:rPr>
              <w:fldChar w:fldCharType="end"/>
            </w:r>
          </w:hyperlink>
        </w:p>
        <w:p w14:paraId="5CF8CB37" w14:textId="26F994E0" w:rsidR="002C3CD3" w:rsidRPr="002C3CD3" w:rsidRDefault="003825A2">
          <w:pPr>
            <w:pStyle w:val="TOC2"/>
            <w:tabs>
              <w:tab w:val="left" w:pos="720"/>
              <w:tab w:val="right" w:leader="dot" w:pos="9010"/>
            </w:tabs>
            <w:rPr>
              <w:rFonts w:eastAsiaTheme="minorEastAsia"/>
              <w:smallCaps w:val="0"/>
              <w:noProof/>
              <w:sz w:val="24"/>
              <w:szCs w:val="24"/>
              <w:lang w:eastAsia="en-GB"/>
            </w:rPr>
          </w:pPr>
          <w:hyperlink w:anchor="_Toc122089326" w:history="1">
            <w:r w:rsidR="002C3CD3" w:rsidRPr="002C3CD3">
              <w:rPr>
                <w:rStyle w:val="Hyperlink"/>
                <w:noProof/>
                <w:sz w:val="22"/>
                <w:szCs w:val="22"/>
              </w:rPr>
              <w:t>1.</w:t>
            </w:r>
            <w:r w:rsidR="002C3CD3" w:rsidRPr="002C3CD3">
              <w:rPr>
                <w:rFonts w:eastAsiaTheme="minorEastAsia"/>
                <w:smallCaps w:val="0"/>
                <w:noProof/>
                <w:sz w:val="24"/>
                <w:szCs w:val="24"/>
                <w:lang w:eastAsia="en-GB"/>
              </w:rPr>
              <w:tab/>
            </w:r>
            <w:r w:rsidR="002C3CD3" w:rsidRPr="002C3CD3">
              <w:rPr>
                <w:rStyle w:val="Hyperlink"/>
                <w:noProof/>
                <w:sz w:val="22"/>
                <w:szCs w:val="22"/>
              </w:rPr>
              <w:t>Trowse Common</w:t>
            </w:r>
            <w:r w:rsidR="002C3CD3" w:rsidRPr="002C3CD3">
              <w:rPr>
                <w:noProof/>
                <w:webHidden/>
                <w:sz w:val="22"/>
                <w:szCs w:val="22"/>
              </w:rPr>
              <w:tab/>
            </w:r>
            <w:r w:rsidR="002C3CD3" w:rsidRPr="002C3CD3">
              <w:rPr>
                <w:noProof/>
                <w:webHidden/>
                <w:sz w:val="22"/>
                <w:szCs w:val="22"/>
              </w:rPr>
              <w:fldChar w:fldCharType="begin"/>
            </w:r>
            <w:r w:rsidR="002C3CD3" w:rsidRPr="002C3CD3">
              <w:rPr>
                <w:noProof/>
                <w:webHidden/>
                <w:sz w:val="22"/>
                <w:szCs w:val="22"/>
              </w:rPr>
              <w:instrText xml:space="preserve"> PAGEREF _Toc122089326 \h </w:instrText>
            </w:r>
            <w:r w:rsidR="002C3CD3" w:rsidRPr="002C3CD3">
              <w:rPr>
                <w:noProof/>
                <w:webHidden/>
                <w:sz w:val="22"/>
                <w:szCs w:val="22"/>
              </w:rPr>
            </w:r>
            <w:r w:rsidR="002C3CD3" w:rsidRPr="002C3CD3">
              <w:rPr>
                <w:noProof/>
                <w:webHidden/>
                <w:sz w:val="22"/>
                <w:szCs w:val="22"/>
              </w:rPr>
              <w:fldChar w:fldCharType="separate"/>
            </w:r>
            <w:r w:rsidR="002C3CD3" w:rsidRPr="002C3CD3">
              <w:rPr>
                <w:noProof/>
                <w:webHidden/>
                <w:sz w:val="22"/>
                <w:szCs w:val="22"/>
              </w:rPr>
              <w:t>4</w:t>
            </w:r>
            <w:r w:rsidR="002C3CD3" w:rsidRPr="002C3CD3">
              <w:rPr>
                <w:noProof/>
                <w:webHidden/>
                <w:sz w:val="22"/>
                <w:szCs w:val="22"/>
              </w:rPr>
              <w:fldChar w:fldCharType="end"/>
            </w:r>
          </w:hyperlink>
        </w:p>
        <w:p w14:paraId="4F98D565" w14:textId="75CAB661" w:rsidR="002C3CD3" w:rsidRPr="002C3CD3" w:rsidRDefault="003825A2">
          <w:pPr>
            <w:pStyle w:val="TOC2"/>
            <w:tabs>
              <w:tab w:val="left" w:pos="720"/>
              <w:tab w:val="right" w:leader="dot" w:pos="9010"/>
            </w:tabs>
            <w:rPr>
              <w:rFonts w:eastAsiaTheme="minorEastAsia"/>
              <w:smallCaps w:val="0"/>
              <w:noProof/>
              <w:sz w:val="24"/>
              <w:szCs w:val="24"/>
              <w:lang w:eastAsia="en-GB"/>
            </w:rPr>
          </w:pPr>
          <w:hyperlink w:anchor="_Toc122089327" w:history="1">
            <w:r w:rsidR="002C3CD3" w:rsidRPr="002C3CD3">
              <w:rPr>
                <w:rStyle w:val="Hyperlink"/>
                <w:noProof/>
                <w:sz w:val="22"/>
                <w:szCs w:val="22"/>
              </w:rPr>
              <w:t>2.</w:t>
            </w:r>
            <w:r w:rsidR="002C3CD3" w:rsidRPr="002C3CD3">
              <w:rPr>
                <w:rFonts w:eastAsiaTheme="minorEastAsia"/>
                <w:smallCaps w:val="0"/>
                <w:noProof/>
                <w:sz w:val="24"/>
                <w:szCs w:val="24"/>
                <w:lang w:eastAsia="en-GB"/>
              </w:rPr>
              <w:tab/>
            </w:r>
            <w:r w:rsidR="002C3CD3" w:rsidRPr="002C3CD3">
              <w:rPr>
                <w:rStyle w:val="Hyperlink"/>
                <w:noProof/>
                <w:sz w:val="22"/>
                <w:szCs w:val="22"/>
              </w:rPr>
              <w:t>Trowse Church Meadow</w:t>
            </w:r>
            <w:r w:rsidR="002C3CD3" w:rsidRPr="002C3CD3">
              <w:rPr>
                <w:noProof/>
                <w:webHidden/>
                <w:sz w:val="22"/>
                <w:szCs w:val="22"/>
              </w:rPr>
              <w:tab/>
            </w:r>
            <w:r w:rsidR="002C3CD3" w:rsidRPr="002C3CD3">
              <w:rPr>
                <w:noProof/>
                <w:webHidden/>
                <w:sz w:val="22"/>
                <w:szCs w:val="22"/>
              </w:rPr>
              <w:fldChar w:fldCharType="begin"/>
            </w:r>
            <w:r w:rsidR="002C3CD3" w:rsidRPr="002C3CD3">
              <w:rPr>
                <w:noProof/>
                <w:webHidden/>
                <w:sz w:val="22"/>
                <w:szCs w:val="22"/>
              </w:rPr>
              <w:instrText xml:space="preserve"> PAGEREF _Toc122089327 \h </w:instrText>
            </w:r>
            <w:r w:rsidR="002C3CD3" w:rsidRPr="002C3CD3">
              <w:rPr>
                <w:noProof/>
                <w:webHidden/>
                <w:sz w:val="22"/>
                <w:szCs w:val="22"/>
              </w:rPr>
            </w:r>
            <w:r w:rsidR="002C3CD3" w:rsidRPr="002C3CD3">
              <w:rPr>
                <w:noProof/>
                <w:webHidden/>
                <w:sz w:val="22"/>
                <w:szCs w:val="22"/>
              </w:rPr>
              <w:fldChar w:fldCharType="separate"/>
            </w:r>
            <w:r w:rsidR="002C3CD3" w:rsidRPr="002C3CD3">
              <w:rPr>
                <w:noProof/>
                <w:webHidden/>
                <w:sz w:val="22"/>
                <w:szCs w:val="22"/>
              </w:rPr>
              <w:t>6</w:t>
            </w:r>
            <w:r w:rsidR="002C3CD3" w:rsidRPr="002C3CD3">
              <w:rPr>
                <w:noProof/>
                <w:webHidden/>
                <w:sz w:val="22"/>
                <w:szCs w:val="22"/>
              </w:rPr>
              <w:fldChar w:fldCharType="end"/>
            </w:r>
          </w:hyperlink>
        </w:p>
        <w:p w14:paraId="353F6A6B" w14:textId="626C3295" w:rsidR="002C3CD3" w:rsidRPr="002C3CD3" w:rsidRDefault="003825A2">
          <w:pPr>
            <w:pStyle w:val="TOC2"/>
            <w:tabs>
              <w:tab w:val="left" w:pos="720"/>
              <w:tab w:val="right" w:leader="dot" w:pos="9010"/>
            </w:tabs>
            <w:rPr>
              <w:rFonts w:eastAsiaTheme="minorEastAsia"/>
              <w:smallCaps w:val="0"/>
              <w:noProof/>
              <w:sz w:val="24"/>
              <w:szCs w:val="24"/>
              <w:lang w:eastAsia="en-GB"/>
            </w:rPr>
          </w:pPr>
          <w:hyperlink w:anchor="_Toc122089328" w:history="1">
            <w:r w:rsidR="002C3CD3" w:rsidRPr="002C3CD3">
              <w:rPr>
                <w:rStyle w:val="Hyperlink"/>
                <w:noProof/>
                <w:sz w:val="22"/>
                <w:szCs w:val="22"/>
              </w:rPr>
              <w:t>3.</w:t>
            </w:r>
            <w:r w:rsidR="002C3CD3" w:rsidRPr="002C3CD3">
              <w:rPr>
                <w:rFonts w:eastAsiaTheme="minorEastAsia"/>
                <w:smallCaps w:val="0"/>
                <w:noProof/>
                <w:sz w:val="24"/>
                <w:szCs w:val="24"/>
                <w:lang w:eastAsia="en-GB"/>
              </w:rPr>
              <w:tab/>
            </w:r>
            <w:r w:rsidR="002C3CD3" w:rsidRPr="002C3CD3">
              <w:rPr>
                <w:rStyle w:val="Hyperlink"/>
                <w:noProof/>
                <w:sz w:val="22"/>
                <w:szCs w:val="22"/>
              </w:rPr>
              <w:t>Trowse Meadow</w:t>
            </w:r>
            <w:r w:rsidR="002C3CD3" w:rsidRPr="002C3CD3">
              <w:rPr>
                <w:noProof/>
                <w:webHidden/>
                <w:sz w:val="22"/>
                <w:szCs w:val="22"/>
              </w:rPr>
              <w:tab/>
            </w:r>
            <w:r w:rsidR="002C3CD3" w:rsidRPr="002C3CD3">
              <w:rPr>
                <w:noProof/>
                <w:webHidden/>
                <w:sz w:val="22"/>
                <w:szCs w:val="22"/>
              </w:rPr>
              <w:fldChar w:fldCharType="begin"/>
            </w:r>
            <w:r w:rsidR="002C3CD3" w:rsidRPr="002C3CD3">
              <w:rPr>
                <w:noProof/>
                <w:webHidden/>
                <w:sz w:val="22"/>
                <w:szCs w:val="22"/>
              </w:rPr>
              <w:instrText xml:space="preserve"> PAGEREF _Toc122089328 \h </w:instrText>
            </w:r>
            <w:r w:rsidR="002C3CD3" w:rsidRPr="002C3CD3">
              <w:rPr>
                <w:noProof/>
                <w:webHidden/>
                <w:sz w:val="22"/>
                <w:szCs w:val="22"/>
              </w:rPr>
            </w:r>
            <w:r w:rsidR="002C3CD3" w:rsidRPr="002C3CD3">
              <w:rPr>
                <w:noProof/>
                <w:webHidden/>
                <w:sz w:val="22"/>
                <w:szCs w:val="22"/>
              </w:rPr>
              <w:fldChar w:fldCharType="separate"/>
            </w:r>
            <w:r w:rsidR="002C3CD3" w:rsidRPr="002C3CD3">
              <w:rPr>
                <w:noProof/>
                <w:webHidden/>
                <w:sz w:val="22"/>
                <w:szCs w:val="22"/>
              </w:rPr>
              <w:t>7</w:t>
            </w:r>
            <w:r w:rsidR="002C3CD3" w:rsidRPr="002C3CD3">
              <w:rPr>
                <w:noProof/>
                <w:webHidden/>
                <w:sz w:val="22"/>
                <w:szCs w:val="22"/>
              </w:rPr>
              <w:fldChar w:fldCharType="end"/>
            </w:r>
          </w:hyperlink>
        </w:p>
        <w:p w14:paraId="5CE265D5" w14:textId="5881C950" w:rsidR="002C3CD3" w:rsidRPr="002C3CD3" w:rsidRDefault="003825A2">
          <w:pPr>
            <w:pStyle w:val="TOC2"/>
            <w:tabs>
              <w:tab w:val="left" w:pos="720"/>
              <w:tab w:val="right" w:leader="dot" w:pos="9010"/>
            </w:tabs>
            <w:rPr>
              <w:rFonts w:eastAsiaTheme="minorEastAsia"/>
              <w:smallCaps w:val="0"/>
              <w:noProof/>
              <w:sz w:val="24"/>
              <w:szCs w:val="24"/>
              <w:lang w:eastAsia="en-GB"/>
            </w:rPr>
          </w:pPr>
          <w:hyperlink w:anchor="_Toc122089329" w:history="1">
            <w:r w:rsidR="002C3CD3" w:rsidRPr="002C3CD3">
              <w:rPr>
                <w:rStyle w:val="Hyperlink"/>
                <w:noProof/>
                <w:sz w:val="22"/>
                <w:szCs w:val="22"/>
              </w:rPr>
              <w:t>4.</w:t>
            </w:r>
            <w:r w:rsidR="002C3CD3" w:rsidRPr="002C3CD3">
              <w:rPr>
                <w:rFonts w:eastAsiaTheme="minorEastAsia"/>
                <w:smallCaps w:val="0"/>
                <w:noProof/>
                <w:sz w:val="24"/>
                <w:szCs w:val="24"/>
                <w:lang w:eastAsia="en-GB"/>
              </w:rPr>
              <w:tab/>
            </w:r>
            <w:r w:rsidR="002C3CD3" w:rsidRPr="002C3CD3">
              <w:rPr>
                <w:rStyle w:val="Hyperlink"/>
                <w:noProof/>
                <w:sz w:val="22"/>
                <w:szCs w:val="22"/>
              </w:rPr>
              <w:t>Trowse Church and Churchyard</w:t>
            </w:r>
            <w:r w:rsidR="002C3CD3" w:rsidRPr="002C3CD3">
              <w:rPr>
                <w:noProof/>
                <w:webHidden/>
                <w:sz w:val="22"/>
                <w:szCs w:val="22"/>
              </w:rPr>
              <w:tab/>
            </w:r>
            <w:r w:rsidR="002C3CD3" w:rsidRPr="002C3CD3">
              <w:rPr>
                <w:noProof/>
                <w:webHidden/>
                <w:sz w:val="22"/>
                <w:szCs w:val="22"/>
              </w:rPr>
              <w:fldChar w:fldCharType="begin"/>
            </w:r>
            <w:r w:rsidR="002C3CD3" w:rsidRPr="002C3CD3">
              <w:rPr>
                <w:noProof/>
                <w:webHidden/>
                <w:sz w:val="22"/>
                <w:szCs w:val="22"/>
              </w:rPr>
              <w:instrText xml:space="preserve"> PAGEREF _Toc122089329 \h </w:instrText>
            </w:r>
            <w:r w:rsidR="002C3CD3" w:rsidRPr="002C3CD3">
              <w:rPr>
                <w:noProof/>
                <w:webHidden/>
                <w:sz w:val="22"/>
                <w:szCs w:val="22"/>
              </w:rPr>
            </w:r>
            <w:r w:rsidR="002C3CD3" w:rsidRPr="002C3CD3">
              <w:rPr>
                <w:noProof/>
                <w:webHidden/>
                <w:sz w:val="22"/>
                <w:szCs w:val="22"/>
              </w:rPr>
              <w:fldChar w:fldCharType="separate"/>
            </w:r>
            <w:r w:rsidR="002C3CD3" w:rsidRPr="002C3CD3">
              <w:rPr>
                <w:noProof/>
                <w:webHidden/>
                <w:sz w:val="22"/>
                <w:szCs w:val="22"/>
              </w:rPr>
              <w:t>9</w:t>
            </w:r>
            <w:r w:rsidR="002C3CD3" w:rsidRPr="002C3CD3">
              <w:rPr>
                <w:noProof/>
                <w:webHidden/>
                <w:sz w:val="22"/>
                <w:szCs w:val="22"/>
              </w:rPr>
              <w:fldChar w:fldCharType="end"/>
            </w:r>
          </w:hyperlink>
        </w:p>
        <w:p w14:paraId="746989D9" w14:textId="7D545FAA" w:rsidR="002C3CD3" w:rsidRPr="002C3CD3" w:rsidRDefault="003825A2">
          <w:pPr>
            <w:pStyle w:val="TOC2"/>
            <w:tabs>
              <w:tab w:val="left" w:pos="720"/>
              <w:tab w:val="right" w:leader="dot" w:pos="9010"/>
            </w:tabs>
            <w:rPr>
              <w:rFonts w:eastAsiaTheme="minorEastAsia"/>
              <w:smallCaps w:val="0"/>
              <w:noProof/>
              <w:sz w:val="24"/>
              <w:szCs w:val="24"/>
              <w:lang w:eastAsia="en-GB"/>
            </w:rPr>
          </w:pPr>
          <w:hyperlink w:anchor="_Toc122089330" w:history="1">
            <w:r w:rsidR="002C3CD3" w:rsidRPr="002C3CD3">
              <w:rPr>
                <w:rStyle w:val="Hyperlink"/>
                <w:noProof/>
                <w:sz w:val="22"/>
                <w:szCs w:val="22"/>
              </w:rPr>
              <w:t>5.</w:t>
            </w:r>
            <w:r w:rsidR="002C3CD3" w:rsidRPr="002C3CD3">
              <w:rPr>
                <w:rFonts w:eastAsiaTheme="minorEastAsia"/>
                <w:smallCaps w:val="0"/>
                <w:noProof/>
                <w:sz w:val="24"/>
                <w:szCs w:val="24"/>
                <w:lang w:eastAsia="en-GB"/>
              </w:rPr>
              <w:tab/>
            </w:r>
            <w:r w:rsidR="002C3CD3" w:rsidRPr="002C3CD3">
              <w:rPr>
                <w:rStyle w:val="Hyperlink"/>
                <w:noProof/>
                <w:sz w:val="22"/>
                <w:szCs w:val="22"/>
              </w:rPr>
              <w:t>Trowse Cemetery, Whitlingham Lane</w:t>
            </w:r>
            <w:r w:rsidR="002C3CD3" w:rsidRPr="002C3CD3">
              <w:rPr>
                <w:noProof/>
                <w:webHidden/>
                <w:sz w:val="22"/>
                <w:szCs w:val="22"/>
              </w:rPr>
              <w:tab/>
            </w:r>
            <w:r w:rsidR="002C3CD3" w:rsidRPr="002C3CD3">
              <w:rPr>
                <w:noProof/>
                <w:webHidden/>
                <w:sz w:val="22"/>
                <w:szCs w:val="22"/>
              </w:rPr>
              <w:fldChar w:fldCharType="begin"/>
            </w:r>
            <w:r w:rsidR="002C3CD3" w:rsidRPr="002C3CD3">
              <w:rPr>
                <w:noProof/>
                <w:webHidden/>
                <w:sz w:val="22"/>
                <w:szCs w:val="22"/>
              </w:rPr>
              <w:instrText xml:space="preserve"> PAGEREF _Toc122089330 \h </w:instrText>
            </w:r>
            <w:r w:rsidR="002C3CD3" w:rsidRPr="002C3CD3">
              <w:rPr>
                <w:noProof/>
                <w:webHidden/>
                <w:sz w:val="22"/>
                <w:szCs w:val="22"/>
              </w:rPr>
            </w:r>
            <w:r w:rsidR="002C3CD3" w:rsidRPr="002C3CD3">
              <w:rPr>
                <w:noProof/>
                <w:webHidden/>
                <w:sz w:val="22"/>
                <w:szCs w:val="22"/>
              </w:rPr>
              <w:fldChar w:fldCharType="separate"/>
            </w:r>
            <w:r w:rsidR="002C3CD3" w:rsidRPr="002C3CD3">
              <w:rPr>
                <w:noProof/>
                <w:webHidden/>
                <w:sz w:val="22"/>
                <w:szCs w:val="22"/>
              </w:rPr>
              <w:t>10</w:t>
            </w:r>
            <w:r w:rsidR="002C3CD3" w:rsidRPr="002C3CD3">
              <w:rPr>
                <w:noProof/>
                <w:webHidden/>
                <w:sz w:val="22"/>
                <w:szCs w:val="22"/>
              </w:rPr>
              <w:fldChar w:fldCharType="end"/>
            </w:r>
          </w:hyperlink>
        </w:p>
        <w:p w14:paraId="0FDA3223" w14:textId="40FCA7F3" w:rsidR="002C3CD3" w:rsidRPr="002C3CD3" w:rsidRDefault="003825A2">
          <w:pPr>
            <w:pStyle w:val="TOC2"/>
            <w:tabs>
              <w:tab w:val="left" w:pos="720"/>
              <w:tab w:val="right" w:leader="dot" w:pos="9010"/>
            </w:tabs>
            <w:rPr>
              <w:rFonts w:eastAsiaTheme="minorEastAsia"/>
              <w:smallCaps w:val="0"/>
              <w:noProof/>
              <w:sz w:val="24"/>
              <w:szCs w:val="24"/>
              <w:lang w:eastAsia="en-GB"/>
            </w:rPr>
          </w:pPr>
          <w:hyperlink w:anchor="_Toc122089331" w:history="1">
            <w:r w:rsidR="002C3CD3" w:rsidRPr="002C3CD3">
              <w:rPr>
                <w:rStyle w:val="Hyperlink"/>
                <w:noProof/>
                <w:sz w:val="22"/>
                <w:szCs w:val="22"/>
              </w:rPr>
              <w:t>6.</w:t>
            </w:r>
            <w:r w:rsidR="002C3CD3" w:rsidRPr="002C3CD3">
              <w:rPr>
                <w:rFonts w:eastAsiaTheme="minorEastAsia"/>
                <w:smallCaps w:val="0"/>
                <w:noProof/>
                <w:sz w:val="24"/>
                <w:szCs w:val="24"/>
                <w:lang w:eastAsia="en-GB"/>
              </w:rPr>
              <w:tab/>
            </w:r>
            <w:r w:rsidR="002C3CD3" w:rsidRPr="002C3CD3">
              <w:rPr>
                <w:rStyle w:val="Hyperlink"/>
                <w:noProof/>
                <w:sz w:val="22"/>
                <w:szCs w:val="22"/>
              </w:rPr>
              <w:t>The Allotments (Dell and Blockhill)</w:t>
            </w:r>
            <w:r w:rsidR="002C3CD3" w:rsidRPr="002C3CD3">
              <w:rPr>
                <w:noProof/>
                <w:webHidden/>
                <w:sz w:val="22"/>
                <w:szCs w:val="22"/>
              </w:rPr>
              <w:tab/>
            </w:r>
            <w:r w:rsidR="002C3CD3" w:rsidRPr="002C3CD3">
              <w:rPr>
                <w:noProof/>
                <w:webHidden/>
                <w:sz w:val="22"/>
                <w:szCs w:val="22"/>
              </w:rPr>
              <w:fldChar w:fldCharType="begin"/>
            </w:r>
            <w:r w:rsidR="002C3CD3" w:rsidRPr="002C3CD3">
              <w:rPr>
                <w:noProof/>
                <w:webHidden/>
                <w:sz w:val="22"/>
                <w:szCs w:val="22"/>
              </w:rPr>
              <w:instrText xml:space="preserve"> PAGEREF _Toc122089331 \h </w:instrText>
            </w:r>
            <w:r w:rsidR="002C3CD3" w:rsidRPr="002C3CD3">
              <w:rPr>
                <w:noProof/>
                <w:webHidden/>
                <w:sz w:val="22"/>
                <w:szCs w:val="22"/>
              </w:rPr>
            </w:r>
            <w:r w:rsidR="002C3CD3" w:rsidRPr="002C3CD3">
              <w:rPr>
                <w:noProof/>
                <w:webHidden/>
                <w:sz w:val="22"/>
                <w:szCs w:val="22"/>
              </w:rPr>
              <w:fldChar w:fldCharType="separate"/>
            </w:r>
            <w:r w:rsidR="002C3CD3" w:rsidRPr="002C3CD3">
              <w:rPr>
                <w:noProof/>
                <w:webHidden/>
                <w:sz w:val="22"/>
                <w:szCs w:val="22"/>
              </w:rPr>
              <w:t>11</w:t>
            </w:r>
            <w:r w:rsidR="002C3CD3" w:rsidRPr="002C3CD3">
              <w:rPr>
                <w:noProof/>
                <w:webHidden/>
                <w:sz w:val="22"/>
                <w:szCs w:val="22"/>
              </w:rPr>
              <w:fldChar w:fldCharType="end"/>
            </w:r>
          </w:hyperlink>
        </w:p>
        <w:p w14:paraId="40C21632" w14:textId="10EC24B4" w:rsidR="002C3CD3" w:rsidRPr="002C3CD3" w:rsidRDefault="003825A2">
          <w:pPr>
            <w:pStyle w:val="TOC1"/>
            <w:tabs>
              <w:tab w:val="right" w:leader="dot" w:pos="9010"/>
            </w:tabs>
            <w:rPr>
              <w:rFonts w:eastAsiaTheme="minorEastAsia"/>
              <w:b w:val="0"/>
              <w:bCs w:val="0"/>
              <w:caps w:val="0"/>
              <w:noProof/>
              <w:sz w:val="24"/>
              <w:szCs w:val="24"/>
              <w:lang w:eastAsia="en-GB"/>
            </w:rPr>
          </w:pPr>
          <w:hyperlink w:anchor="_Toc122089332" w:history="1">
            <w:r w:rsidR="002C3CD3" w:rsidRPr="002C3CD3">
              <w:rPr>
                <w:rStyle w:val="Hyperlink"/>
                <w:rFonts w:eastAsia="Calibri"/>
                <w:noProof/>
                <w:sz w:val="22"/>
                <w:szCs w:val="22"/>
                <w:lang w:val="en-US" w:bidi="en-US"/>
              </w:rPr>
              <w:t>Recommended Designations</w:t>
            </w:r>
            <w:r w:rsidR="002C3CD3" w:rsidRPr="002C3CD3">
              <w:rPr>
                <w:noProof/>
                <w:webHidden/>
                <w:sz w:val="22"/>
                <w:szCs w:val="22"/>
              </w:rPr>
              <w:tab/>
            </w:r>
            <w:r w:rsidR="002C3CD3" w:rsidRPr="002C3CD3">
              <w:rPr>
                <w:noProof/>
                <w:webHidden/>
                <w:sz w:val="22"/>
                <w:szCs w:val="22"/>
              </w:rPr>
              <w:fldChar w:fldCharType="begin"/>
            </w:r>
            <w:r w:rsidR="002C3CD3" w:rsidRPr="002C3CD3">
              <w:rPr>
                <w:noProof/>
                <w:webHidden/>
                <w:sz w:val="22"/>
                <w:szCs w:val="22"/>
              </w:rPr>
              <w:instrText xml:space="preserve"> PAGEREF _Toc122089332 \h </w:instrText>
            </w:r>
            <w:r w:rsidR="002C3CD3" w:rsidRPr="002C3CD3">
              <w:rPr>
                <w:noProof/>
                <w:webHidden/>
                <w:sz w:val="22"/>
                <w:szCs w:val="22"/>
              </w:rPr>
            </w:r>
            <w:r w:rsidR="002C3CD3" w:rsidRPr="002C3CD3">
              <w:rPr>
                <w:noProof/>
                <w:webHidden/>
                <w:sz w:val="22"/>
                <w:szCs w:val="22"/>
              </w:rPr>
              <w:fldChar w:fldCharType="separate"/>
            </w:r>
            <w:r w:rsidR="002C3CD3" w:rsidRPr="002C3CD3">
              <w:rPr>
                <w:noProof/>
                <w:webHidden/>
                <w:sz w:val="22"/>
                <w:szCs w:val="22"/>
              </w:rPr>
              <w:t>12</w:t>
            </w:r>
            <w:r w:rsidR="002C3CD3" w:rsidRPr="002C3CD3">
              <w:rPr>
                <w:noProof/>
                <w:webHidden/>
                <w:sz w:val="22"/>
                <w:szCs w:val="22"/>
              </w:rPr>
              <w:fldChar w:fldCharType="end"/>
            </w:r>
          </w:hyperlink>
        </w:p>
        <w:p w14:paraId="70DA5FD1" w14:textId="11C6066E" w:rsidR="002C3CD3" w:rsidRPr="002C3CD3" w:rsidRDefault="003825A2">
          <w:pPr>
            <w:pStyle w:val="TOC1"/>
            <w:tabs>
              <w:tab w:val="right" w:leader="dot" w:pos="9010"/>
            </w:tabs>
            <w:rPr>
              <w:rFonts w:eastAsiaTheme="minorEastAsia"/>
              <w:b w:val="0"/>
              <w:bCs w:val="0"/>
              <w:caps w:val="0"/>
              <w:noProof/>
              <w:sz w:val="24"/>
              <w:szCs w:val="24"/>
              <w:lang w:eastAsia="en-GB"/>
            </w:rPr>
          </w:pPr>
          <w:hyperlink w:anchor="_Toc122089333" w:history="1">
            <w:r w:rsidR="002C3CD3" w:rsidRPr="002C3CD3">
              <w:rPr>
                <w:rStyle w:val="Hyperlink"/>
                <w:noProof/>
                <w:sz w:val="22"/>
                <w:szCs w:val="22"/>
                <w:lang w:val="en-US" w:bidi="en-US"/>
              </w:rPr>
              <w:t>Green Spaces not being designated</w:t>
            </w:r>
            <w:r w:rsidR="002C3CD3" w:rsidRPr="002C3CD3">
              <w:rPr>
                <w:noProof/>
                <w:webHidden/>
                <w:sz w:val="22"/>
                <w:szCs w:val="22"/>
              </w:rPr>
              <w:tab/>
            </w:r>
            <w:r w:rsidR="002C3CD3" w:rsidRPr="002C3CD3">
              <w:rPr>
                <w:noProof/>
                <w:webHidden/>
                <w:sz w:val="22"/>
                <w:szCs w:val="22"/>
              </w:rPr>
              <w:fldChar w:fldCharType="begin"/>
            </w:r>
            <w:r w:rsidR="002C3CD3" w:rsidRPr="002C3CD3">
              <w:rPr>
                <w:noProof/>
                <w:webHidden/>
                <w:sz w:val="22"/>
                <w:szCs w:val="22"/>
              </w:rPr>
              <w:instrText xml:space="preserve"> PAGEREF _Toc122089333 \h </w:instrText>
            </w:r>
            <w:r w:rsidR="002C3CD3" w:rsidRPr="002C3CD3">
              <w:rPr>
                <w:noProof/>
                <w:webHidden/>
                <w:sz w:val="22"/>
                <w:szCs w:val="22"/>
              </w:rPr>
            </w:r>
            <w:r w:rsidR="002C3CD3" w:rsidRPr="002C3CD3">
              <w:rPr>
                <w:noProof/>
                <w:webHidden/>
                <w:sz w:val="22"/>
                <w:szCs w:val="22"/>
              </w:rPr>
              <w:fldChar w:fldCharType="separate"/>
            </w:r>
            <w:r w:rsidR="002C3CD3" w:rsidRPr="002C3CD3">
              <w:rPr>
                <w:noProof/>
                <w:webHidden/>
                <w:sz w:val="22"/>
                <w:szCs w:val="22"/>
              </w:rPr>
              <w:t>12</w:t>
            </w:r>
            <w:r w:rsidR="002C3CD3" w:rsidRPr="002C3CD3">
              <w:rPr>
                <w:noProof/>
                <w:webHidden/>
                <w:sz w:val="22"/>
                <w:szCs w:val="22"/>
              </w:rPr>
              <w:fldChar w:fldCharType="end"/>
            </w:r>
          </w:hyperlink>
        </w:p>
        <w:p w14:paraId="049AC519" w14:textId="2610FF19" w:rsidR="002C3CD3" w:rsidRPr="002C3CD3" w:rsidRDefault="003825A2">
          <w:pPr>
            <w:pStyle w:val="TOC2"/>
            <w:tabs>
              <w:tab w:val="right" w:leader="dot" w:pos="9010"/>
            </w:tabs>
            <w:rPr>
              <w:rFonts w:eastAsiaTheme="minorEastAsia"/>
              <w:smallCaps w:val="0"/>
              <w:noProof/>
              <w:sz w:val="24"/>
              <w:szCs w:val="24"/>
              <w:lang w:eastAsia="en-GB"/>
            </w:rPr>
          </w:pPr>
          <w:hyperlink w:anchor="_Toc122089334" w:history="1">
            <w:r w:rsidR="002C3CD3" w:rsidRPr="002C3CD3">
              <w:rPr>
                <w:rStyle w:val="Hyperlink"/>
                <w:noProof/>
                <w:sz w:val="22"/>
                <w:szCs w:val="22"/>
              </w:rPr>
              <w:t>Trowse Woods</w:t>
            </w:r>
            <w:r w:rsidR="002C3CD3" w:rsidRPr="002C3CD3">
              <w:rPr>
                <w:noProof/>
                <w:webHidden/>
                <w:sz w:val="22"/>
                <w:szCs w:val="22"/>
              </w:rPr>
              <w:tab/>
            </w:r>
            <w:r w:rsidR="002C3CD3" w:rsidRPr="002C3CD3">
              <w:rPr>
                <w:noProof/>
                <w:webHidden/>
                <w:sz w:val="22"/>
                <w:szCs w:val="22"/>
              </w:rPr>
              <w:fldChar w:fldCharType="begin"/>
            </w:r>
            <w:r w:rsidR="002C3CD3" w:rsidRPr="002C3CD3">
              <w:rPr>
                <w:noProof/>
                <w:webHidden/>
                <w:sz w:val="22"/>
                <w:szCs w:val="22"/>
              </w:rPr>
              <w:instrText xml:space="preserve"> PAGEREF _Toc122089334 \h </w:instrText>
            </w:r>
            <w:r w:rsidR="002C3CD3" w:rsidRPr="002C3CD3">
              <w:rPr>
                <w:noProof/>
                <w:webHidden/>
                <w:sz w:val="22"/>
                <w:szCs w:val="22"/>
              </w:rPr>
            </w:r>
            <w:r w:rsidR="002C3CD3" w:rsidRPr="002C3CD3">
              <w:rPr>
                <w:noProof/>
                <w:webHidden/>
                <w:sz w:val="22"/>
                <w:szCs w:val="22"/>
              </w:rPr>
              <w:fldChar w:fldCharType="separate"/>
            </w:r>
            <w:r w:rsidR="002C3CD3" w:rsidRPr="002C3CD3">
              <w:rPr>
                <w:noProof/>
                <w:webHidden/>
                <w:sz w:val="22"/>
                <w:szCs w:val="22"/>
              </w:rPr>
              <w:t>13</w:t>
            </w:r>
            <w:r w:rsidR="002C3CD3" w:rsidRPr="002C3CD3">
              <w:rPr>
                <w:noProof/>
                <w:webHidden/>
                <w:sz w:val="22"/>
                <w:szCs w:val="22"/>
              </w:rPr>
              <w:fldChar w:fldCharType="end"/>
            </w:r>
          </w:hyperlink>
        </w:p>
        <w:p w14:paraId="40880069" w14:textId="5BDD03FD" w:rsidR="002C3CD3" w:rsidRPr="002C3CD3" w:rsidRDefault="003825A2">
          <w:pPr>
            <w:pStyle w:val="TOC2"/>
            <w:tabs>
              <w:tab w:val="right" w:leader="dot" w:pos="9010"/>
            </w:tabs>
            <w:rPr>
              <w:rFonts w:eastAsiaTheme="minorEastAsia"/>
              <w:smallCaps w:val="0"/>
              <w:noProof/>
              <w:sz w:val="24"/>
              <w:szCs w:val="24"/>
              <w:lang w:eastAsia="en-GB"/>
            </w:rPr>
          </w:pPr>
          <w:hyperlink w:anchor="_Toc122089335" w:history="1">
            <w:r w:rsidR="002C3CD3" w:rsidRPr="002C3CD3">
              <w:rPr>
                <w:rStyle w:val="Hyperlink"/>
                <w:noProof/>
                <w:sz w:val="22"/>
                <w:szCs w:val="22"/>
              </w:rPr>
              <w:t>Boudicca Way</w:t>
            </w:r>
            <w:r w:rsidR="002C3CD3" w:rsidRPr="002C3CD3">
              <w:rPr>
                <w:noProof/>
                <w:webHidden/>
                <w:sz w:val="22"/>
                <w:szCs w:val="22"/>
              </w:rPr>
              <w:tab/>
            </w:r>
            <w:r w:rsidR="002C3CD3" w:rsidRPr="002C3CD3">
              <w:rPr>
                <w:noProof/>
                <w:webHidden/>
                <w:sz w:val="22"/>
                <w:szCs w:val="22"/>
              </w:rPr>
              <w:fldChar w:fldCharType="begin"/>
            </w:r>
            <w:r w:rsidR="002C3CD3" w:rsidRPr="002C3CD3">
              <w:rPr>
                <w:noProof/>
                <w:webHidden/>
                <w:sz w:val="22"/>
                <w:szCs w:val="22"/>
              </w:rPr>
              <w:instrText xml:space="preserve"> PAGEREF _Toc122089335 \h </w:instrText>
            </w:r>
            <w:r w:rsidR="002C3CD3" w:rsidRPr="002C3CD3">
              <w:rPr>
                <w:noProof/>
                <w:webHidden/>
                <w:sz w:val="22"/>
                <w:szCs w:val="22"/>
              </w:rPr>
            </w:r>
            <w:r w:rsidR="002C3CD3" w:rsidRPr="002C3CD3">
              <w:rPr>
                <w:noProof/>
                <w:webHidden/>
                <w:sz w:val="22"/>
                <w:szCs w:val="22"/>
              </w:rPr>
              <w:fldChar w:fldCharType="separate"/>
            </w:r>
            <w:r w:rsidR="002C3CD3" w:rsidRPr="002C3CD3">
              <w:rPr>
                <w:noProof/>
                <w:webHidden/>
                <w:sz w:val="22"/>
                <w:szCs w:val="22"/>
              </w:rPr>
              <w:t>15</w:t>
            </w:r>
            <w:r w:rsidR="002C3CD3" w:rsidRPr="002C3CD3">
              <w:rPr>
                <w:noProof/>
                <w:webHidden/>
                <w:sz w:val="22"/>
                <w:szCs w:val="22"/>
              </w:rPr>
              <w:fldChar w:fldCharType="end"/>
            </w:r>
          </w:hyperlink>
        </w:p>
        <w:p w14:paraId="3C849C0E" w14:textId="1925B1AD" w:rsidR="002C3CD3" w:rsidRPr="002C3CD3" w:rsidRDefault="003825A2">
          <w:pPr>
            <w:pStyle w:val="TOC2"/>
            <w:tabs>
              <w:tab w:val="right" w:leader="dot" w:pos="9010"/>
            </w:tabs>
            <w:rPr>
              <w:rFonts w:eastAsiaTheme="minorEastAsia"/>
              <w:smallCaps w:val="0"/>
              <w:noProof/>
              <w:sz w:val="24"/>
              <w:szCs w:val="24"/>
              <w:lang w:eastAsia="en-GB"/>
            </w:rPr>
          </w:pPr>
          <w:hyperlink w:anchor="_Toc122089336" w:history="1">
            <w:r w:rsidR="002C3CD3" w:rsidRPr="002C3CD3">
              <w:rPr>
                <w:rStyle w:val="Hyperlink"/>
                <w:noProof/>
                <w:sz w:val="22"/>
                <w:szCs w:val="22"/>
              </w:rPr>
              <w:t>Whitlingham Country Park</w:t>
            </w:r>
            <w:r w:rsidR="002C3CD3" w:rsidRPr="002C3CD3">
              <w:rPr>
                <w:noProof/>
                <w:webHidden/>
                <w:sz w:val="22"/>
                <w:szCs w:val="22"/>
              </w:rPr>
              <w:tab/>
            </w:r>
            <w:r w:rsidR="002C3CD3" w:rsidRPr="002C3CD3">
              <w:rPr>
                <w:noProof/>
                <w:webHidden/>
                <w:sz w:val="22"/>
                <w:szCs w:val="22"/>
              </w:rPr>
              <w:fldChar w:fldCharType="begin"/>
            </w:r>
            <w:r w:rsidR="002C3CD3" w:rsidRPr="002C3CD3">
              <w:rPr>
                <w:noProof/>
                <w:webHidden/>
                <w:sz w:val="22"/>
                <w:szCs w:val="22"/>
              </w:rPr>
              <w:instrText xml:space="preserve"> PAGEREF _Toc122089336 \h </w:instrText>
            </w:r>
            <w:r w:rsidR="002C3CD3" w:rsidRPr="002C3CD3">
              <w:rPr>
                <w:noProof/>
                <w:webHidden/>
                <w:sz w:val="22"/>
                <w:szCs w:val="22"/>
              </w:rPr>
            </w:r>
            <w:r w:rsidR="002C3CD3" w:rsidRPr="002C3CD3">
              <w:rPr>
                <w:noProof/>
                <w:webHidden/>
                <w:sz w:val="22"/>
                <w:szCs w:val="22"/>
              </w:rPr>
              <w:fldChar w:fldCharType="separate"/>
            </w:r>
            <w:r w:rsidR="002C3CD3" w:rsidRPr="002C3CD3">
              <w:rPr>
                <w:noProof/>
                <w:webHidden/>
                <w:sz w:val="22"/>
                <w:szCs w:val="22"/>
              </w:rPr>
              <w:t>16</w:t>
            </w:r>
            <w:r w:rsidR="002C3CD3" w:rsidRPr="002C3CD3">
              <w:rPr>
                <w:noProof/>
                <w:webHidden/>
                <w:sz w:val="22"/>
                <w:szCs w:val="22"/>
              </w:rPr>
              <w:fldChar w:fldCharType="end"/>
            </w:r>
          </w:hyperlink>
        </w:p>
        <w:p w14:paraId="578A6648" w14:textId="46638BBE" w:rsidR="00411D3B" w:rsidRPr="0033304B" w:rsidRDefault="00411D3B">
          <w:pPr>
            <w:rPr>
              <w:b/>
              <w:bCs/>
              <w:noProof/>
            </w:rPr>
          </w:pPr>
          <w:r w:rsidRPr="002C3CD3">
            <w:rPr>
              <w:b/>
              <w:bCs/>
              <w:noProof/>
              <w:sz w:val="28"/>
              <w:szCs w:val="28"/>
            </w:rPr>
            <w:fldChar w:fldCharType="end"/>
          </w:r>
        </w:p>
      </w:sdtContent>
    </w:sdt>
    <w:p w14:paraId="31AFB04A" w14:textId="04D9033F" w:rsidR="00C633B4" w:rsidRDefault="00C633B4" w:rsidP="00411D3B">
      <w:pPr>
        <w:pStyle w:val="Heading1"/>
        <w:pBdr>
          <w:bottom w:val="single" w:sz="4" w:space="1" w:color="1F3864" w:themeColor="accent1" w:themeShade="80"/>
        </w:pBdr>
      </w:pPr>
      <w:bookmarkStart w:id="1" w:name="_Toc122089323"/>
      <w:r>
        <w:t>Introduction</w:t>
      </w:r>
      <w:bookmarkEnd w:id="1"/>
      <w:bookmarkEnd w:id="0"/>
    </w:p>
    <w:p w14:paraId="145E29D5" w14:textId="77777777" w:rsidR="00411D3B" w:rsidRPr="00411D3B" w:rsidRDefault="00411D3B" w:rsidP="00411D3B"/>
    <w:p w14:paraId="3C0ACFB7" w14:textId="26FCE7A9" w:rsidR="00C633B4" w:rsidRDefault="002C4A8F" w:rsidP="00C633B4">
      <w:pPr>
        <w:pStyle w:val="ListParagraph"/>
        <w:numPr>
          <w:ilvl w:val="0"/>
          <w:numId w:val="1"/>
        </w:numPr>
      </w:pPr>
      <w:r>
        <w:t>Trowse</w:t>
      </w:r>
      <w:r w:rsidR="00C633B4">
        <w:t xml:space="preserve"> is preparing a neighbourhood plan which will include a policy designating areas of Local Green Space which are particularly valued by the community.</w:t>
      </w:r>
    </w:p>
    <w:p w14:paraId="05CF683D" w14:textId="77777777" w:rsidR="00C633B4" w:rsidRDefault="00C633B4" w:rsidP="00C633B4">
      <w:pPr>
        <w:pStyle w:val="ListParagraph"/>
        <w:ind w:left="360"/>
      </w:pPr>
    </w:p>
    <w:p w14:paraId="00DEADF4" w14:textId="477ADAD4" w:rsidR="00C633B4" w:rsidRDefault="00C633B4" w:rsidP="00C633B4">
      <w:pPr>
        <w:pStyle w:val="ListParagraph"/>
        <w:numPr>
          <w:ilvl w:val="0"/>
          <w:numId w:val="1"/>
        </w:numPr>
      </w:pPr>
      <w:r>
        <w:t xml:space="preserve">In consultation with the community in early 2021, the Neighbourhood Plan Steering Group identified </w:t>
      </w:r>
      <w:r w:rsidR="002C4A8F" w:rsidRPr="00D45E02">
        <w:rPr>
          <w:b/>
        </w:rPr>
        <w:t>9</w:t>
      </w:r>
      <w:r>
        <w:t xml:space="preserve"> areas of green space. Each of these was visited and further evidence gathered on them to determine whether they meet the national criteria for Local Green Space designation. </w:t>
      </w:r>
    </w:p>
    <w:p w14:paraId="79C4092F" w14:textId="77777777" w:rsidR="00C633B4" w:rsidRDefault="00C633B4" w:rsidP="00C633B4">
      <w:pPr>
        <w:pStyle w:val="ListParagraph"/>
        <w:ind w:left="360"/>
      </w:pPr>
    </w:p>
    <w:p w14:paraId="70A13BF8" w14:textId="53AA5FC4" w:rsidR="00C633B4" w:rsidRDefault="00C633B4" w:rsidP="00C633B4">
      <w:pPr>
        <w:pStyle w:val="ListParagraph"/>
        <w:numPr>
          <w:ilvl w:val="0"/>
          <w:numId w:val="1"/>
        </w:numPr>
      </w:pPr>
      <w:r>
        <w:t xml:space="preserve">This document provides the assessment and evidence in support of those green spaces which have been designated in the plan. </w:t>
      </w:r>
    </w:p>
    <w:p w14:paraId="71B78849" w14:textId="77777777" w:rsidR="00F5492C" w:rsidRDefault="00F5492C" w:rsidP="00F5492C">
      <w:pPr>
        <w:pStyle w:val="ListParagraph"/>
      </w:pPr>
    </w:p>
    <w:p w14:paraId="70F16781" w14:textId="77777777" w:rsidR="0048364E" w:rsidRDefault="0048364E">
      <w:pPr>
        <w:rPr>
          <w:rFonts w:asciiTheme="majorHAnsi" w:eastAsiaTheme="majorEastAsia" w:hAnsiTheme="majorHAnsi" w:cstheme="majorBidi"/>
          <w:color w:val="2F5496" w:themeColor="accent1" w:themeShade="BF"/>
          <w:sz w:val="32"/>
          <w:szCs w:val="32"/>
        </w:rPr>
      </w:pPr>
      <w:bookmarkStart w:id="2" w:name="_Toc69397343"/>
      <w:r>
        <w:br w:type="page"/>
      </w:r>
    </w:p>
    <w:p w14:paraId="69EA9368" w14:textId="39AB0526" w:rsidR="00C633B4" w:rsidRDefault="00C633B4" w:rsidP="00411D3B">
      <w:pPr>
        <w:pStyle w:val="Heading1"/>
        <w:pBdr>
          <w:bottom w:val="single" w:sz="4" w:space="1" w:color="1F3864" w:themeColor="accent1" w:themeShade="80"/>
        </w:pBdr>
      </w:pPr>
      <w:bookmarkStart w:id="3" w:name="_Toc122089324"/>
      <w:r>
        <w:lastRenderedPageBreak/>
        <w:t>Policy Context</w:t>
      </w:r>
      <w:bookmarkEnd w:id="2"/>
      <w:bookmarkEnd w:id="3"/>
    </w:p>
    <w:p w14:paraId="7A03F4F3" w14:textId="77777777" w:rsidR="00411D3B" w:rsidRPr="00411D3B" w:rsidRDefault="00411D3B" w:rsidP="00411D3B"/>
    <w:p w14:paraId="6725F125" w14:textId="389D0378" w:rsidR="00C633B4" w:rsidRDefault="00C633B4" w:rsidP="00C633B4">
      <w:pPr>
        <w:pStyle w:val="ListParagraph"/>
        <w:numPr>
          <w:ilvl w:val="0"/>
          <w:numId w:val="1"/>
        </w:numPr>
      </w:pPr>
      <w:r>
        <w:t xml:space="preserve">Local Green Space designation is a way to provide special protection for green areas of particular importance to local communities. The National Planning Policy Framework (NPPF) published in 2012 (revised </w:t>
      </w:r>
      <w:r w:rsidR="003E74D6">
        <w:t>July 2021</w:t>
      </w:r>
      <w:r>
        <w:t>) introduced the concept of Local Green Space designation.</w:t>
      </w:r>
    </w:p>
    <w:p w14:paraId="35A0F5A7" w14:textId="77777777" w:rsidR="00C633B4" w:rsidRDefault="00C633B4" w:rsidP="00C633B4"/>
    <w:p w14:paraId="7AFCE001" w14:textId="6F96DE7F" w:rsidR="00C633B4" w:rsidRDefault="00C633B4" w:rsidP="00C633B4">
      <w:pPr>
        <w:pStyle w:val="ListParagraph"/>
        <w:numPr>
          <w:ilvl w:val="0"/>
          <w:numId w:val="1"/>
        </w:numPr>
      </w:pPr>
      <w:r>
        <w:t xml:space="preserve">Paragraph </w:t>
      </w:r>
      <w:r w:rsidR="003E74D6">
        <w:t>101</w:t>
      </w:r>
      <w:r>
        <w:t>. of the NPPF sets out that communities should be able to identify green spaces of particular importance through neighbourhood plans, with para 10</w:t>
      </w:r>
      <w:r w:rsidR="00386782">
        <w:t>1</w:t>
      </w:r>
      <w:r>
        <w:t>. Determining:</w:t>
      </w:r>
    </w:p>
    <w:p w14:paraId="522A8C7C" w14:textId="77777777" w:rsidR="00C633B4" w:rsidRDefault="00C633B4" w:rsidP="00C633B4"/>
    <w:p w14:paraId="455C5048" w14:textId="77777777" w:rsidR="00C633B4" w:rsidRPr="00D70961" w:rsidRDefault="00C633B4" w:rsidP="00C633B4">
      <w:pPr>
        <w:ind w:left="360"/>
        <w:rPr>
          <w:i/>
        </w:rPr>
      </w:pPr>
      <w:r w:rsidRPr="00D70961">
        <w:rPr>
          <w:i/>
        </w:rPr>
        <w:t>The Local Green Space designation should only be used where the green space is:</w:t>
      </w:r>
    </w:p>
    <w:p w14:paraId="0180AED4" w14:textId="77777777" w:rsidR="00C633B4" w:rsidRPr="00D70961" w:rsidRDefault="00C633B4" w:rsidP="00C633B4">
      <w:pPr>
        <w:ind w:left="720"/>
        <w:rPr>
          <w:i/>
        </w:rPr>
      </w:pPr>
      <w:r w:rsidRPr="00D70961">
        <w:rPr>
          <w:i/>
        </w:rPr>
        <w:t>a)</w:t>
      </w:r>
      <w:r w:rsidRPr="00D70961">
        <w:rPr>
          <w:i/>
        </w:rPr>
        <w:tab/>
        <w:t>In reasonably close proximity to the community it serves;</w:t>
      </w:r>
    </w:p>
    <w:p w14:paraId="40BFB83B" w14:textId="77777777" w:rsidR="00C633B4" w:rsidRPr="00D70961" w:rsidRDefault="00C633B4" w:rsidP="00C633B4">
      <w:pPr>
        <w:ind w:left="1440" w:hanging="720"/>
        <w:rPr>
          <w:i/>
        </w:rPr>
      </w:pPr>
      <w:r w:rsidRPr="00D70961">
        <w:rPr>
          <w:i/>
        </w:rPr>
        <w:t>b)</w:t>
      </w:r>
      <w:r w:rsidRPr="00D70961">
        <w:rPr>
          <w:i/>
        </w:rPr>
        <w:tab/>
        <w:t xml:space="preserve">Demonstrably special to a local community and holds a particular local significance, for example because of its beauty, historic significance, recreational value (including as a playing field), </w:t>
      </w:r>
      <w:proofErr w:type="spellStart"/>
      <w:r w:rsidRPr="00D70961">
        <w:rPr>
          <w:i/>
        </w:rPr>
        <w:t>tranquility</w:t>
      </w:r>
      <w:proofErr w:type="spellEnd"/>
      <w:r w:rsidRPr="00D70961">
        <w:rPr>
          <w:i/>
        </w:rPr>
        <w:t xml:space="preserve"> or richness of its wildlife; and</w:t>
      </w:r>
    </w:p>
    <w:p w14:paraId="160B98A3" w14:textId="77777777" w:rsidR="00C633B4" w:rsidRPr="00D70961" w:rsidRDefault="00C633B4" w:rsidP="00C633B4">
      <w:pPr>
        <w:ind w:left="720"/>
        <w:rPr>
          <w:i/>
        </w:rPr>
      </w:pPr>
      <w:r w:rsidRPr="00D70961">
        <w:rPr>
          <w:i/>
        </w:rPr>
        <w:t>c)</w:t>
      </w:r>
      <w:r w:rsidRPr="00D70961">
        <w:rPr>
          <w:i/>
        </w:rPr>
        <w:tab/>
        <w:t>Local in character and not an extensive tract of land.</w:t>
      </w:r>
    </w:p>
    <w:p w14:paraId="55EB650E" w14:textId="77777777" w:rsidR="00C633B4" w:rsidRDefault="00C633B4" w:rsidP="00C633B4"/>
    <w:p w14:paraId="42909AA2" w14:textId="77777777" w:rsidR="00C633B4" w:rsidRDefault="00C633B4" w:rsidP="00C633B4">
      <w:pPr>
        <w:pStyle w:val="ListParagraph"/>
        <w:numPr>
          <w:ilvl w:val="0"/>
          <w:numId w:val="1"/>
        </w:numPr>
      </w:pPr>
      <w:r>
        <w:t>In addition, the National Planning Practice Guidance states:</w:t>
      </w:r>
    </w:p>
    <w:p w14:paraId="40891CCE" w14:textId="77777777" w:rsidR="00C633B4" w:rsidRDefault="00C633B4" w:rsidP="00C633B4"/>
    <w:p w14:paraId="6722F083" w14:textId="77777777" w:rsidR="00C633B4" w:rsidRDefault="00C633B4" w:rsidP="00C633B4">
      <w:pPr>
        <w:ind w:left="720"/>
        <w:rPr>
          <w:i/>
        </w:rPr>
      </w:pPr>
      <w:r w:rsidRPr="00D70961">
        <w:rPr>
          <w:i/>
        </w:rPr>
        <w:t>Local Green Space designation will rarely be appropriate where the land has planning permission for development. Exceptions could be where the development would be compatible with the reasons for designation or where planning permission is no longer capable of being implemented.</w:t>
      </w:r>
    </w:p>
    <w:p w14:paraId="4271BE16" w14:textId="77777777" w:rsidR="00C633B4" w:rsidRDefault="00C633B4" w:rsidP="00C633B4"/>
    <w:p w14:paraId="20962C6F" w14:textId="77777777" w:rsidR="00C633B4" w:rsidRDefault="00C633B4" w:rsidP="00C633B4">
      <w:pPr>
        <w:pStyle w:val="ListParagraph"/>
        <w:numPr>
          <w:ilvl w:val="0"/>
          <w:numId w:val="1"/>
        </w:numPr>
      </w:pPr>
      <w:r>
        <w:t xml:space="preserve">Other designations, such as Special Areas of Conservation, do not necessarily preclude or support designation as a Local Green Space. However, it is necessary to consider whether the additional designation is necessary and would serve a useful purpose. </w:t>
      </w:r>
    </w:p>
    <w:p w14:paraId="3C335B04" w14:textId="77777777" w:rsidR="00C633B4" w:rsidRDefault="00C633B4" w:rsidP="00C633B4"/>
    <w:p w14:paraId="1937873D" w14:textId="77777777" w:rsidR="00C633B4" w:rsidRDefault="00C633B4" w:rsidP="00C633B4">
      <w:pPr>
        <w:pStyle w:val="ListParagraph"/>
        <w:numPr>
          <w:ilvl w:val="0"/>
          <w:numId w:val="1"/>
        </w:numPr>
      </w:pPr>
      <w:r>
        <w:t>In applying the NPPF criteria, close proximity would normally mean easy walking distance, which based on Natural England standards would mean 1.25 miles or less.</w:t>
      </w:r>
    </w:p>
    <w:p w14:paraId="024C0063" w14:textId="77777777" w:rsidR="00C633B4" w:rsidRDefault="00C633B4" w:rsidP="00C633B4"/>
    <w:p w14:paraId="38B7858C" w14:textId="77777777" w:rsidR="00C633B4" w:rsidRDefault="00C633B4" w:rsidP="00C633B4">
      <w:pPr>
        <w:pStyle w:val="ListParagraph"/>
        <w:numPr>
          <w:ilvl w:val="0"/>
          <w:numId w:val="1"/>
        </w:numPr>
      </w:pPr>
      <w:r>
        <w:t>Consideration of whether the green space is local in character, and not an extensive tract of land, suggests spaces within a locality, rather than for example, extensive green areas in the countryside.</w:t>
      </w:r>
    </w:p>
    <w:p w14:paraId="738B0C72" w14:textId="77777777" w:rsidR="00C633B4" w:rsidRDefault="00C633B4" w:rsidP="00C633B4">
      <w:pPr>
        <w:pStyle w:val="ListParagraph"/>
      </w:pPr>
    </w:p>
    <w:p w14:paraId="38697849" w14:textId="34E12463" w:rsidR="00C633B4" w:rsidRDefault="00C633B4" w:rsidP="00C633B4">
      <w:pPr>
        <w:pStyle w:val="ListParagraph"/>
        <w:numPr>
          <w:ilvl w:val="0"/>
          <w:numId w:val="1"/>
        </w:numPr>
      </w:pPr>
      <w:r w:rsidRPr="00C633B4">
        <w:t xml:space="preserve">The </w:t>
      </w:r>
      <w:r w:rsidR="002C4A8F">
        <w:t xml:space="preserve">Joint Core Strategy for Greater Norwich was adopted in </w:t>
      </w:r>
      <w:r w:rsidR="00D64980" w:rsidRPr="00D64980">
        <w:t>2011</w:t>
      </w:r>
      <w:r w:rsidR="002C4A8F" w:rsidRPr="002C4A8F">
        <w:rPr>
          <w:b/>
        </w:rPr>
        <w:t xml:space="preserve"> </w:t>
      </w:r>
      <w:r w:rsidRPr="00D70961">
        <w:t>and includes strategic policies and a number of allocations. Planning Practice Guidance on Neighbourhood Planning sets out that plans must be in general conformity with the strategic policies of the development plan if it is to meet the basic conditions.</w:t>
      </w:r>
    </w:p>
    <w:p w14:paraId="4138608F" w14:textId="77777777" w:rsidR="00C633B4" w:rsidRPr="00A06E01" w:rsidRDefault="00C633B4" w:rsidP="00411D3B">
      <w:pPr>
        <w:pStyle w:val="Heading1"/>
        <w:pBdr>
          <w:bottom w:val="single" w:sz="4" w:space="1" w:color="1F3864" w:themeColor="accent1" w:themeShade="80"/>
        </w:pBdr>
      </w:pPr>
      <w:bookmarkStart w:id="4" w:name="_Toc69397344"/>
      <w:bookmarkStart w:id="5" w:name="_Toc122089325"/>
      <w:r>
        <w:lastRenderedPageBreak/>
        <w:t>Assessment</w:t>
      </w:r>
      <w:bookmarkEnd w:id="4"/>
      <w:bookmarkEnd w:id="5"/>
    </w:p>
    <w:p w14:paraId="2ADD3833" w14:textId="46B0CC7F" w:rsidR="00C633B4" w:rsidRDefault="00C633B4" w:rsidP="00C633B4">
      <w:pPr>
        <w:pStyle w:val="ListParagraph"/>
        <w:numPr>
          <w:ilvl w:val="0"/>
          <w:numId w:val="1"/>
        </w:numPr>
      </w:pPr>
      <w:r>
        <w:t>The</w:t>
      </w:r>
      <w:r w:rsidRPr="00D70961">
        <w:t xml:space="preserve"> </w:t>
      </w:r>
      <w:r>
        <w:t>Local</w:t>
      </w:r>
      <w:r w:rsidRPr="00D70961">
        <w:t xml:space="preserve"> </w:t>
      </w:r>
      <w:r>
        <w:t>Green</w:t>
      </w:r>
      <w:r w:rsidRPr="00D70961">
        <w:t xml:space="preserve"> </w:t>
      </w:r>
      <w:r>
        <w:t>Space</w:t>
      </w:r>
      <w:r w:rsidRPr="00D70961">
        <w:t xml:space="preserve"> </w:t>
      </w:r>
      <w:r>
        <w:t>Assessment</w:t>
      </w:r>
      <w:r w:rsidRPr="00D70961">
        <w:t xml:space="preserve"> </w:t>
      </w:r>
      <w:r>
        <w:t>Tool</w:t>
      </w:r>
      <w:r w:rsidRPr="00D70961">
        <w:t xml:space="preserve"> </w:t>
      </w:r>
      <w:r>
        <w:t>from</w:t>
      </w:r>
      <w:r w:rsidRPr="00D70961">
        <w:t xml:space="preserve"> </w:t>
      </w:r>
      <w:r w:rsidRPr="006634D3">
        <w:rPr>
          <w:i/>
        </w:rPr>
        <w:t>My Community: Neighbourhood Planning Local Green Spaces</w:t>
      </w:r>
      <w:r>
        <w:rPr>
          <w:rStyle w:val="FootnoteReference"/>
        </w:rPr>
        <w:footnoteReference w:id="2"/>
      </w:r>
      <w:r>
        <w:t xml:space="preserve"> has been used </w:t>
      </w:r>
      <w:r w:rsidR="008D6CA0">
        <w:t xml:space="preserve">as the basis </w:t>
      </w:r>
      <w:r>
        <w:t>to assess each site identified by the</w:t>
      </w:r>
      <w:r w:rsidRPr="00D70961">
        <w:t xml:space="preserve"> </w:t>
      </w:r>
      <w:r>
        <w:t>community. This includes</w:t>
      </w:r>
      <w:r w:rsidR="008D6CA0">
        <w:t>:</w:t>
      </w:r>
    </w:p>
    <w:p w14:paraId="4B74B3EE" w14:textId="3B3E0A36" w:rsidR="0000108B" w:rsidRDefault="002C4A8F" w:rsidP="008D6CA0">
      <w:pPr>
        <w:pStyle w:val="ListParagraph"/>
        <w:numPr>
          <w:ilvl w:val="1"/>
          <w:numId w:val="2"/>
        </w:numPr>
      </w:pPr>
      <w:r>
        <w:t>Trowse Common</w:t>
      </w:r>
    </w:p>
    <w:p w14:paraId="4F02BF12" w14:textId="561A951B" w:rsidR="002C4A8F" w:rsidRDefault="002C4A8F" w:rsidP="008D6CA0">
      <w:pPr>
        <w:pStyle w:val="ListParagraph"/>
        <w:numPr>
          <w:ilvl w:val="1"/>
          <w:numId w:val="2"/>
        </w:numPr>
      </w:pPr>
      <w:r>
        <w:t>Trowse Church Meadow</w:t>
      </w:r>
    </w:p>
    <w:p w14:paraId="54D6FE54" w14:textId="71CBA744" w:rsidR="002C4A8F" w:rsidRDefault="00D64980" w:rsidP="008D6CA0">
      <w:pPr>
        <w:pStyle w:val="ListParagraph"/>
        <w:numPr>
          <w:ilvl w:val="1"/>
          <w:numId w:val="2"/>
        </w:numPr>
      </w:pPr>
      <w:r>
        <w:t>Trowse</w:t>
      </w:r>
      <w:r w:rsidR="002C4A8F">
        <w:t xml:space="preserve"> Meadow</w:t>
      </w:r>
    </w:p>
    <w:p w14:paraId="4894D329" w14:textId="27E6F970" w:rsidR="002C4A8F" w:rsidRDefault="002C4A8F" w:rsidP="008D6CA0">
      <w:pPr>
        <w:pStyle w:val="ListParagraph"/>
        <w:numPr>
          <w:ilvl w:val="1"/>
          <w:numId w:val="2"/>
        </w:numPr>
      </w:pPr>
      <w:r>
        <w:t>Trowse Church and Church Yard</w:t>
      </w:r>
    </w:p>
    <w:p w14:paraId="62FC03AB" w14:textId="016BF54E" w:rsidR="002C4A8F" w:rsidRDefault="008B7080" w:rsidP="008D6CA0">
      <w:pPr>
        <w:pStyle w:val="ListParagraph"/>
        <w:numPr>
          <w:ilvl w:val="1"/>
          <w:numId w:val="2"/>
        </w:numPr>
      </w:pPr>
      <w:r>
        <w:t>Graveyard</w:t>
      </w:r>
      <w:r w:rsidR="002C4A8F">
        <w:t xml:space="preserve"> on Whitlingham Lane</w:t>
      </w:r>
    </w:p>
    <w:p w14:paraId="697A160F" w14:textId="7CA91DF3" w:rsidR="002C4A8F" w:rsidRDefault="002C4A8F" w:rsidP="008D6CA0">
      <w:pPr>
        <w:pStyle w:val="ListParagraph"/>
        <w:numPr>
          <w:ilvl w:val="1"/>
          <w:numId w:val="2"/>
        </w:numPr>
      </w:pPr>
      <w:r>
        <w:t>Whitlingham Country Park</w:t>
      </w:r>
    </w:p>
    <w:p w14:paraId="7EEEE564" w14:textId="4CD83E31" w:rsidR="002C4A8F" w:rsidRDefault="00D64980" w:rsidP="008D6CA0">
      <w:pPr>
        <w:pStyle w:val="ListParagraph"/>
        <w:numPr>
          <w:ilvl w:val="1"/>
          <w:numId w:val="2"/>
        </w:numPr>
      </w:pPr>
      <w:r>
        <w:t xml:space="preserve">The </w:t>
      </w:r>
      <w:r w:rsidR="002C4A8F">
        <w:t xml:space="preserve">Allotments – Dell and </w:t>
      </w:r>
      <w:proofErr w:type="spellStart"/>
      <w:r w:rsidR="002C4A8F">
        <w:t>Blockhill</w:t>
      </w:r>
      <w:proofErr w:type="spellEnd"/>
    </w:p>
    <w:p w14:paraId="209FC464" w14:textId="18BEB239" w:rsidR="002C4A8F" w:rsidRDefault="002C4A8F" w:rsidP="008D6CA0">
      <w:pPr>
        <w:pStyle w:val="ListParagraph"/>
        <w:numPr>
          <w:ilvl w:val="1"/>
          <w:numId w:val="2"/>
        </w:numPr>
      </w:pPr>
      <w:r>
        <w:t>Trowse Woods</w:t>
      </w:r>
    </w:p>
    <w:p w14:paraId="66C7EF60" w14:textId="66B8DE33" w:rsidR="002C4A8F" w:rsidRDefault="002C4A8F" w:rsidP="008D6CA0">
      <w:pPr>
        <w:pStyle w:val="ListParagraph"/>
        <w:numPr>
          <w:ilvl w:val="1"/>
          <w:numId w:val="2"/>
        </w:numPr>
      </w:pPr>
      <w:r>
        <w:t>Boudicca Way</w:t>
      </w:r>
      <w:r w:rsidR="008B7080">
        <w:t xml:space="preserve"> long distance path</w:t>
      </w:r>
    </w:p>
    <w:p w14:paraId="67221011" w14:textId="3074FD8C" w:rsidR="0000108B" w:rsidRDefault="0000108B"/>
    <w:p w14:paraId="266B51C8" w14:textId="77777777" w:rsidR="00D45E02" w:rsidRDefault="00D45E02">
      <w:pPr>
        <w:rPr>
          <w:rFonts w:asciiTheme="majorHAnsi" w:eastAsiaTheme="majorEastAsia" w:hAnsiTheme="majorHAnsi" w:cstheme="majorBidi"/>
          <w:color w:val="2F5496" w:themeColor="accent1" w:themeShade="BF"/>
          <w:sz w:val="26"/>
          <w:szCs w:val="26"/>
        </w:rPr>
      </w:pPr>
      <w:r>
        <w:br w:type="page"/>
      </w:r>
    </w:p>
    <w:p w14:paraId="67364EE5" w14:textId="132FA8CC" w:rsidR="00C633B4" w:rsidRDefault="002C4A8F" w:rsidP="0000108B">
      <w:pPr>
        <w:pStyle w:val="Heading2"/>
        <w:numPr>
          <w:ilvl w:val="0"/>
          <w:numId w:val="3"/>
        </w:numPr>
      </w:pPr>
      <w:bookmarkStart w:id="6" w:name="_Toc122089326"/>
      <w:r>
        <w:lastRenderedPageBreak/>
        <w:t>Trowse Common</w:t>
      </w:r>
      <w:bookmarkEnd w:id="6"/>
    </w:p>
    <w:p w14:paraId="73C15084" w14:textId="60E451F2" w:rsidR="0000108B" w:rsidRDefault="008B7080" w:rsidP="0000108B">
      <w:pPr>
        <w:pStyle w:val="BodyText"/>
        <w:spacing w:before="9" w:after="1"/>
        <w:rPr>
          <w:b/>
          <w:sz w:val="23"/>
        </w:rPr>
      </w:pPr>
      <w:r w:rsidRPr="008B7080">
        <w:rPr>
          <w:b/>
          <w:noProof/>
          <w:sz w:val="23"/>
          <w:lang w:val="en-GB"/>
        </w:rPr>
        <w:drawing>
          <wp:inline distT="0" distB="0" distL="0" distR="0" wp14:anchorId="3228A069" wp14:editId="3F93F3E1">
            <wp:extent cx="5472772" cy="3009418"/>
            <wp:effectExtent l="165100" t="165100" r="166370" b="165735"/>
            <wp:docPr id="6" name="Content Placeholder 5" descr="Photo of Trowse Common"/>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Photo of Trowse Common"/>
                    <pic:cNvPicPr>
                      <a:picLocks noGrp="1" noChangeAspect="1"/>
                    </pic:cNvPicPr>
                  </pic:nvPicPr>
                  <pic:blipFill>
                    <a:blip r:embed="rId11" cstate="print">
                      <a:extLst>
                        <a:ext uri="{28A0092B-C50C-407E-A947-70E740481C1C}">
                          <a14:useLocalDpi xmlns:a14="http://schemas.microsoft.com/office/drawing/2010/main" val="0"/>
                        </a:ext>
                      </a:extLst>
                    </a:blip>
                    <a:srcRect t="5295" b="5295"/>
                    <a:stretch>
                      <a:fillRect/>
                    </a:stretch>
                  </pic:blipFill>
                  <pic:spPr>
                    <a:xfrm>
                      <a:off x="0" y="0"/>
                      <a:ext cx="5476701" cy="301157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5CED7AC" w14:textId="77777777" w:rsidR="0090224E" w:rsidRDefault="0090224E" w:rsidP="0000108B">
      <w:pPr>
        <w:pStyle w:val="BodyText"/>
        <w:spacing w:before="9" w:after="1"/>
        <w:rPr>
          <w:b/>
          <w:sz w:val="23"/>
        </w:rPr>
      </w:pPr>
    </w:p>
    <w:p w14:paraId="4BAAF14D" w14:textId="77777777" w:rsidR="0090224E" w:rsidRPr="00864B02" w:rsidRDefault="0090224E" w:rsidP="0090224E">
      <w:pPr>
        <w:rPr>
          <w:b/>
          <w:bCs/>
          <w:color w:val="1F3864" w:themeColor="accent1" w:themeShade="80"/>
        </w:rPr>
      </w:pPr>
      <w:bookmarkStart w:id="7" w:name="_Hlk117512699"/>
      <w:r w:rsidRPr="00864B02">
        <w:rPr>
          <w:b/>
          <w:bCs/>
          <w:color w:val="1F3864" w:themeColor="accent1" w:themeShade="80"/>
        </w:rPr>
        <w:t>Site Details</w:t>
      </w:r>
    </w:p>
    <w:tbl>
      <w:tblPr>
        <w:tblStyle w:val="TableGrid"/>
        <w:tblW w:w="0" w:type="auto"/>
        <w:tblLook w:val="04A0" w:firstRow="1" w:lastRow="0" w:firstColumn="1" w:lastColumn="0" w:noHBand="0" w:noVBand="1"/>
      </w:tblPr>
      <w:tblGrid>
        <w:gridCol w:w="4505"/>
        <w:gridCol w:w="4505"/>
      </w:tblGrid>
      <w:tr w:rsidR="0090224E" w14:paraId="6F3EB175" w14:textId="77777777" w:rsidTr="006B6B2D">
        <w:tc>
          <w:tcPr>
            <w:tcW w:w="4508" w:type="dxa"/>
            <w:shd w:val="clear" w:color="auto" w:fill="D9D9D9" w:themeFill="background1" w:themeFillShade="D9"/>
          </w:tcPr>
          <w:p w14:paraId="77F7E665" w14:textId="77777777" w:rsidR="0090224E" w:rsidRPr="00864B02" w:rsidRDefault="0090224E" w:rsidP="006B6B2D">
            <w:r w:rsidRPr="00864B02">
              <w:t xml:space="preserve">Site </w:t>
            </w:r>
          </w:p>
        </w:tc>
        <w:tc>
          <w:tcPr>
            <w:tcW w:w="4508" w:type="dxa"/>
          </w:tcPr>
          <w:p w14:paraId="7C4E9F35" w14:textId="5C497F8F" w:rsidR="0090224E" w:rsidRDefault="0090224E" w:rsidP="006B6B2D">
            <w:r>
              <w:t>Trowse Common</w:t>
            </w:r>
          </w:p>
        </w:tc>
      </w:tr>
      <w:tr w:rsidR="0090224E" w14:paraId="222DEB8A" w14:textId="77777777" w:rsidTr="006B6B2D">
        <w:tc>
          <w:tcPr>
            <w:tcW w:w="4508" w:type="dxa"/>
            <w:shd w:val="clear" w:color="auto" w:fill="D9D9D9" w:themeFill="background1" w:themeFillShade="D9"/>
          </w:tcPr>
          <w:p w14:paraId="532AC36C" w14:textId="77777777" w:rsidR="0090224E" w:rsidRPr="00864B02" w:rsidRDefault="0090224E" w:rsidP="006B6B2D">
            <w:r w:rsidRPr="00864B02">
              <w:t>Description and purposes</w:t>
            </w:r>
          </w:p>
        </w:tc>
        <w:tc>
          <w:tcPr>
            <w:tcW w:w="4508" w:type="dxa"/>
          </w:tcPr>
          <w:p w14:paraId="2A97F20F" w14:textId="5835A369" w:rsidR="0090224E" w:rsidRDefault="0090224E" w:rsidP="006B6B2D">
            <w:r>
              <w:t>The central green space in the village with children’s play area and football goals. It sits on the edge of Trowse Church Meadow and has four access gates.</w:t>
            </w:r>
          </w:p>
        </w:tc>
      </w:tr>
    </w:tbl>
    <w:p w14:paraId="56B1C88D" w14:textId="77777777" w:rsidR="0090224E" w:rsidRDefault="0090224E" w:rsidP="0090224E"/>
    <w:p w14:paraId="7D67A4A2" w14:textId="77777777" w:rsidR="0090224E" w:rsidRPr="00864B02" w:rsidRDefault="0090224E" w:rsidP="0090224E">
      <w:pPr>
        <w:rPr>
          <w:b/>
          <w:bCs/>
          <w:color w:val="1F3864" w:themeColor="accent1" w:themeShade="80"/>
        </w:rPr>
      </w:pPr>
      <w:r w:rsidRPr="00864B02">
        <w:rPr>
          <w:b/>
          <w:bCs/>
          <w:color w:val="1F3864" w:themeColor="accent1" w:themeShade="80"/>
        </w:rPr>
        <w:t>Checklist</w:t>
      </w:r>
    </w:p>
    <w:tbl>
      <w:tblPr>
        <w:tblStyle w:val="TableGrid"/>
        <w:tblW w:w="0" w:type="auto"/>
        <w:tblLook w:val="04A0" w:firstRow="1" w:lastRow="0" w:firstColumn="1" w:lastColumn="0" w:noHBand="0" w:noVBand="1"/>
      </w:tblPr>
      <w:tblGrid>
        <w:gridCol w:w="4505"/>
        <w:gridCol w:w="4505"/>
      </w:tblGrid>
      <w:tr w:rsidR="0090224E" w14:paraId="2C0D5F0B" w14:textId="77777777" w:rsidTr="006B6B2D">
        <w:tc>
          <w:tcPr>
            <w:tcW w:w="4508" w:type="dxa"/>
            <w:shd w:val="clear" w:color="auto" w:fill="D9D9D9" w:themeFill="background1" w:themeFillShade="D9"/>
          </w:tcPr>
          <w:p w14:paraId="0C23CBC6" w14:textId="77777777" w:rsidR="0090224E" w:rsidRPr="00864B02" w:rsidRDefault="0090224E"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 xml:space="preserve">Statutory designations - </w:t>
            </w:r>
            <w:proofErr w:type="spellStart"/>
            <w:proofErr w:type="gramStart"/>
            <w:r w:rsidRPr="00864B02">
              <w:rPr>
                <w:rFonts w:ascii="Calibri" w:eastAsia="Times New Roman" w:hAnsi="Calibri" w:cs="Calibri"/>
                <w:color w:val="000000"/>
                <w:lang w:eastAsia="en-GB"/>
              </w:rPr>
              <w:t>ie</w:t>
            </w:r>
            <w:proofErr w:type="spellEnd"/>
            <w:proofErr w:type="gramEnd"/>
            <w:r w:rsidRPr="00864B02">
              <w:rPr>
                <w:rFonts w:ascii="Calibri" w:eastAsia="Times New Roman" w:hAnsi="Calibri" w:cs="Calibri"/>
                <w:color w:val="000000"/>
                <w:lang w:eastAsia="en-GB"/>
              </w:rPr>
              <w:t xml:space="preserve"> CWS, listed status, SSSI, SPA, NNR, SAC</w:t>
            </w:r>
          </w:p>
        </w:tc>
        <w:tc>
          <w:tcPr>
            <w:tcW w:w="4508" w:type="dxa"/>
          </w:tcPr>
          <w:p w14:paraId="4518C161" w14:textId="77777777" w:rsidR="0090224E" w:rsidRDefault="0090224E" w:rsidP="0090224E">
            <w:pPr>
              <w:pStyle w:val="TableParagraph"/>
              <w:spacing w:line="289" w:lineRule="exact"/>
              <w:rPr>
                <w:sz w:val="24"/>
              </w:rPr>
            </w:pPr>
            <w:r>
              <w:rPr>
                <w:sz w:val="24"/>
              </w:rPr>
              <w:t xml:space="preserve">Registered Common Land </w:t>
            </w:r>
          </w:p>
          <w:p w14:paraId="544D1437" w14:textId="77777777" w:rsidR="0090224E" w:rsidRPr="002B27D4" w:rsidRDefault="0090224E" w:rsidP="006B6B2D">
            <w:pPr>
              <w:rPr>
                <w:rFonts w:ascii="Calibri" w:eastAsia="Times New Roman" w:hAnsi="Calibri" w:cs="Calibri"/>
                <w:color w:val="000000"/>
                <w:lang w:eastAsia="en-GB"/>
              </w:rPr>
            </w:pPr>
          </w:p>
        </w:tc>
      </w:tr>
      <w:tr w:rsidR="0090224E" w14:paraId="36138F6C" w14:textId="77777777" w:rsidTr="006B6B2D">
        <w:tc>
          <w:tcPr>
            <w:tcW w:w="4508" w:type="dxa"/>
            <w:shd w:val="clear" w:color="auto" w:fill="D9D9D9" w:themeFill="background1" w:themeFillShade="D9"/>
          </w:tcPr>
          <w:p w14:paraId="1803F367" w14:textId="77777777" w:rsidR="0090224E" w:rsidRPr="00864B02" w:rsidRDefault="0090224E"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Site allocations</w:t>
            </w:r>
          </w:p>
        </w:tc>
        <w:tc>
          <w:tcPr>
            <w:tcW w:w="4508" w:type="dxa"/>
          </w:tcPr>
          <w:p w14:paraId="6A9D780E" w14:textId="0BAB5178" w:rsidR="0090224E" w:rsidRPr="002B27D4" w:rsidRDefault="0090224E" w:rsidP="006B6B2D">
            <w:pPr>
              <w:rPr>
                <w:rFonts w:ascii="Calibri" w:eastAsia="Times New Roman" w:hAnsi="Calibri" w:cs="Calibri"/>
                <w:color w:val="000000"/>
                <w:lang w:eastAsia="en-GB"/>
              </w:rPr>
            </w:pPr>
            <w:r>
              <w:rPr>
                <w:rFonts w:ascii="Calibri" w:eastAsia="Times New Roman" w:hAnsi="Calibri" w:cs="Calibri"/>
                <w:color w:val="000000"/>
                <w:lang w:eastAsia="en-GB"/>
              </w:rPr>
              <w:t>None</w:t>
            </w:r>
          </w:p>
        </w:tc>
      </w:tr>
      <w:tr w:rsidR="0090224E" w14:paraId="0C51E666" w14:textId="77777777" w:rsidTr="006B6B2D">
        <w:tc>
          <w:tcPr>
            <w:tcW w:w="4508" w:type="dxa"/>
            <w:shd w:val="clear" w:color="auto" w:fill="D9D9D9" w:themeFill="background1" w:themeFillShade="D9"/>
          </w:tcPr>
          <w:p w14:paraId="2771F003" w14:textId="77777777" w:rsidR="0090224E" w:rsidRPr="00864B02" w:rsidRDefault="0090224E"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Planning permissions</w:t>
            </w:r>
          </w:p>
        </w:tc>
        <w:tc>
          <w:tcPr>
            <w:tcW w:w="4508" w:type="dxa"/>
          </w:tcPr>
          <w:p w14:paraId="59116B65" w14:textId="2D9AE0EE" w:rsidR="0090224E" w:rsidRPr="002B27D4" w:rsidRDefault="0090224E" w:rsidP="006B6B2D">
            <w:pPr>
              <w:rPr>
                <w:rFonts w:ascii="Calibri" w:eastAsia="Times New Roman" w:hAnsi="Calibri" w:cs="Calibri"/>
                <w:color w:val="000000"/>
                <w:lang w:eastAsia="en-GB"/>
              </w:rPr>
            </w:pPr>
            <w:r>
              <w:rPr>
                <w:rFonts w:ascii="Calibri" w:eastAsia="Times New Roman" w:hAnsi="Calibri" w:cs="Calibri"/>
                <w:color w:val="000000"/>
                <w:lang w:eastAsia="en-GB"/>
              </w:rPr>
              <w:t>None</w:t>
            </w:r>
          </w:p>
        </w:tc>
      </w:tr>
    </w:tbl>
    <w:p w14:paraId="3D008F54" w14:textId="77777777" w:rsidR="0090224E" w:rsidRDefault="0090224E" w:rsidP="0090224E">
      <w:pPr>
        <w:rPr>
          <w:rFonts w:ascii="Calibri" w:eastAsia="Times New Roman" w:hAnsi="Calibri" w:cs="Calibri"/>
          <w:i/>
          <w:iCs/>
          <w:color w:val="000000"/>
          <w:lang w:eastAsia="en-GB"/>
        </w:rPr>
      </w:pPr>
    </w:p>
    <w:p w14:paraId="59874CCD" w14:textId="77777777" w:rsidR="0090224E" w:rsidRPr="00864B02" w:rsidRDefault="0090224E" w:rsidP="0090224E">
      <w:pPr>
        <w:rPr>
          <w:rFonts w:ascii="Calibri" w:eastAsia="Times New Roman" w:hAnsi="Calibri" w:cs="Calibri"/>
          <w:b/>
          <w:bCs/>
          <w:color w:val="1F3864" w:themeColor="accent1" w:themeShade="80"/>
          <w:lang w:eastAsia="en-GB"/>
        </w:rPr>
      </w:pPr>
      <w:r w:rsidRPr="00864B02">
        <w:rPr>
          <w:rFonts w:ascii="Calibri" w:eastAsia="Times New Roman" w:hAnsi="Calibri" w:cs="Calibri"/>
          <w:b/>
          <w:bCs/>
          <w:color w:val="1F3864" w:themeColor="accent1" w:themeShade="80"/>
          <w:lang w:eastAsia="en-GB"/>
        </w:rPr>
        <w:t>NPPF Criteria</w:t>
      </w:r>
    </w:p>
    <w:tbl>
      <w:tblPr>
        <w:tblStyle w:val="TableGrid"/>
        <w:tblW w:w="0" w:type="auto"/>
        <w:tblLook w:val="04A0" w:firstRow="1" w:lastRow="0" w:firstColumn="1" w:lastColumn="0" w:noHBand="0" w:noVBand="1"/>
      </w:tblPr>
      <w:tblGrid>
        <w:gridCol w:w="4505"/>
        <w:gridCol w:w="4505"/>
      </w:tblGrid>
      <w:tr w:rsidR="0090224E" w14:paraId="22B7F759" w14:textId="77777777" w:rsidTr="006B6B2D">
        <w:tc>
          <w:tcPr>
            <w:tcW w:w="4508" w:type="dxa"/>
            <w:shd w:val="clear" w:color="auto" w:fill="D9D9D9" w:themeFill="background1" w:themeFillShade="D9"/>
          </w:tcPr>
          <w:p w14:paraId="369A32A9" w14:textId="77777777" w:rsidR="0090224E" w:rsidRPr="00864B02" w:rsidRDefault="0090224E"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Close to the community it serves. Add distance to centre of village</w:t>
            </w:r>
          </w:p>
        </w:tc>
        <w:tc>
          <w:tcPr>
            <w:tcW w:w="4508" w:type="dxa"/>
          </w:tcPr>
          <w:p w14:paraId="54963D3C" w14:textId="745B9A60" w:rsidR="0090224E" w:rsidRPr="00864B02" w:rsidRDefault="0090224E" w:rsidP="006B6B2D">
            <w:pPr>
              <w:rPr>
                <w:rFonts w:ascii="Calibri" w:eastAsia="Times New Roman" w:hAnsi="Calibri" w:cs="Calibri"/>
                <w:color w:val="000000"/>
                <w:lang w:eastAsia="en-GB"/>
              </w:rPr>
            </w:pPr>
            <w:r>
              <w:t>Located in the centre of the village</w:t>
            </w:r>
          </w:p>
        </w:tc>
      </w:tr>
      <w:tr w:rsidR="0090224E" w14:paraId="55A6BDA4" w14:textId="77777777" w:rsidTr="006B6B2D">
        <w:tc>
          <w:tcPr>
            <w:tcW w:w="4508" w:type="dxa"/>
            <w:shd w:val="clear" w:color="auto" w:fill="D9D9D9" w:themeFill="background1" w:themeFillShade="D9"/>
          </w:tcPr>
          <w:p w14:paraId="0698CEED" w14:textId="77777777" w:rsidR="0090224E" w:rsidRPr="00864B02" w:rsidRDefault="0090224E"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Demonstrably special to the local community (beauty, historic significance, recreational, tranquillity, wildlife or other) Add as much here as possible to determine whether the green space is demonstrably special.</w:t>
            </w:r>
          </w:p>
        </w:tc>
        <w:tc>
          <w:tcPr>
            <w:tcW w:w="4508" w:type="dxa"/>
          </w:tcPr>
          <w:p w14:paraId="2D6A23C8" w14:textId="77777777" w:rsidR="0090224E" w:rsidRDefault="0090224E" w:rsidP="0090224E">
            <w:pPr>
              <w:pStyle w:val="TableParagraph"/>
              <w:spacing w:before="1" w:line="292" w:lineRule="exact"/>
              <w:rPr>
                <w:sz w:val="24"/>
              </w:rPr>
            </w:pPr>
            <w:r>
              <w:rPr>
                <w:sz w:val="24"/>
              </w:rPr>
              <w:t xml:space="preserve">The common is demonstrably special to the community for its recreational value. It attracts families from the village and also wider afield. The part of the common away from the play area is used extensively for dog walking and provides a good open space for dogs to run around. The common is also used for exercise and sporting activities for children. The common also hosts summer fetes and family picnics. </w:t>
            </w:r>
          </w:p>
          <w:p w14:paraId="5BEB7E8E" w14:textId="77777777" w:rsidR="0090224E" w:rsidRDefault="0090224E" w:rsidP="0090224E">
            <w:pPr>
              <w:pStyle w:val="TableParagraph"/>
              <w:spacing w:before="1" w:line="292" w:lineRule="exact"/>
              <w:rPr>
                <w:sz w:val="24"/>
              </w:rPr>
            </w:pPr>
            <w:r>
              <w:rPr>
                <w:sz w:val="24"/>
              </w:rPr>
              <w:lastRenderedPageBreak/>
              <w:t xml:space="preserve">The area is also special for its natural beauty, located adjacent Church Meadow and the River Yare. </w:t>
            </w:r>
          </w:p>
          <w:p w14:paraId="7462F1B0" w14:textId="77777777" w:rsidR="0090224E" w:rsidRDefault="0090224E" w:rsidP="0090224E">
            <w:pPr>
              <w:pStyle w:val="TableParagraph"/>
              <w:spacing w:before="1" w:line="292" w:lineRule="exact"/>
              <w:rPr>
                <w:sz w:val="24"/>
              </w:rPr>
            </w:pPr>
            <w:r>
              <w:rPr>
                <w:sz w:val="24"/>
              </w:rPr>
              <w:t xml:space="preserve">There is wildlife value, the common and trees/hedgerow which line the boundaries of it attract birds, foxes, hedgehogs, rabbits and many water fowl and creatures. </w:t>
            </w:r>
          </w:p>
          <w:p w14:paraId="12DEE08E" w14:textId="77777777" w:rsidR="0090224E" w:rsidRDefault="0090224E" w:rsidP="0090224E">
            <w:pPr>
              <w:pStyle w:val="TableParagraph"/>
              <w:spacing w:before="1" w:line="292" w:lineRule="exact"/>
              <w:rPr>
                <w:sz w:val="24"/>
              </w:rPr>
            </w:pPr>
            <w:r>
              <w:rPr>
                <w:sz w:val="24"/>
              </w:rPr>
              <w:t xml:space="preserve">The common is a peaceful place to go and sit and read, and when you want to just take some time out in your day to reflect. </w:t>
            </w:r>
          </w:p>
          <w:p w14:paraId="2F47196A" w14:textId="0B59658E" w:rsidR="0090224E" w:rsidRDefault="0090224E" w:rsidP="0090224E">
            <w:pPr>
              <w:rPr>
                <w:rFonts w:ascii="Calibri" w:eastAsia="Times New Roman" w:hAnsi="Calibri" w:cs="Calibri"/>
                <w:color w:val="000000"/>
                <w:lang w:eastAsia="en-GB"/>
              </w:rPr>
            </w:pPr>
            <w:r>
              <w:t>It has historical significance, playing an important focal part as Trowse developed as a Model Village.</w:t>
            </w:r>
          </w:p>
        </w:tc>
      </w:tr>
      <w:tr w:rsidR="0090224E" w14:paraId="2AF1752A" w14:textId="77777777" w:rsidTr="006B6B2D">
        <w:tc>
          <w:tcPr>
            <w:tcW w:w="4508" w:type="dxa"/>
            <w:shd w:val="clear" w:color="auto" w:fill="D9D9D9" w:themeFill="background1" w:themeFillShade="D9"/>
          </w:tcPr>
          <w:p w14:paraId="78C61703" w14:textId="77777777" w:rsidR="0090224E" w:rsidRPr="00864B02" w:rsidRDefault="0090224E"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lastRenderedPageBreak/>
              <w:t>Local in character and not extensive tract of land. Add site of green space</w:t>
            </w:r>
          </w:p>
        </w:tc>
        <w:tc>
          <w:tcPr>
            <w:tcW w:w="4508" w:type="dxa"/>
          </w:tcPr>
          <w:p w14:paraId="626DD782" w14:textId="48255DB8" w:rsidR="0090224E" w:rsidRDefault="0090224E" w:rsidP="006B6B2D">
            <w:pPr>
              <w:rPr>
                <w:rFonts w:ascii="Calibri" w:eastAsia="Times New Roman" w:hAnsi="Calibri" w:cs="Calibri"/>
                <w:color w:val="000000"/>
                <w:lang w:eastAsia="en-GB"/>
              </w:rPr>
            </w:pPr>
            <w:r>
              <w:t>1.</w:t>
            </w:r>
            <w:r w:rsidRPr="00D654F7">
              <w:t>2ha</w:t>
            </w:r>
          </w:p>
        </w:tc>
      </w:tr>
      <w:bookmarkEnd w:id="7"/>
    </w:tbl>
    <w:p w14:paraId="435915ED" w14:textId="77777777" w:rsidR="0090224E" w:rsidRDefault="0090224E" w:rsidP="0000108B">
      <w:pPr>
        <w:pStyle w:val="BodyText"/>
        <w:spacing w:before="9" w:after="1"/>
        <w:rPr>
          <w:b/>
          <w:sz w:val="23"/>
        </w:rPr>
      </w:pPr>
    </w:p>
    <w:p w14:paraId="69505402" w14:textId="77777777" w:rsidR="0000108B" w:rsidRDefault="0000108B" w:rsidP="0000108B">
      <w:pPr>
        <w:pStyle w:val="BodyText"/>
        <w:spacing w:before="11"/>
        <w:rPr>
          <w:b/>
          <w:sz w:val="27"/>
        </w:rPr>
      </w:pPr>
    </w:p>
    <w:p w14:paraId="74F40BCD" w14:textId="77777777" w:rsidR="0000108B" w:rsidRDefault="0000108B" w:rsidP="0000108B">
      <w:pPr>
        <w:pStyle w:val="BodyText"/>
        <w:spacing w:before="11"/>
        <w:rPr>
          <w:b/>
          <w:sz w:val="27"/>
        </w:rPr>
      </w:pPr>
    </w:p>
    <w:p w14:paraId="759F2B30" w14:textId="77777777" w:rsidR="0000108B" w:rsidRDefault="0000108B" w:rsidP="0000108B"/>
    <w:p w14:paraId="62F2EDC0" w14:textId="389718E5" w:rsidR="0000108B" w:rsidRDefault="0000108B">
      <w:r>
        <w:br w:type="page"/>
      </w:r>
    </w:p>
    <w:p w14:paraId="19D563F8" w14:textId="575A6DEC" w:rsidR="0000108B" w:rsidRDefault="00AA30B2" w:rsidP="0000108B">
      <w:pPr>
        <w:pStyle w:val="Heading2"/>
        <w:numPr>
          <w:ilvl w:val="0"/>
          <w:numId w:val="3"/>
        </w:numPr>
      </w:pPr>
      <w:bookmarkStart w:id="8" w:name="_Toc122089327"/>
      <w:r>
        <w:lastRenderedPageBreak/>
        <w:t>Trowse Church Meadow</w:t>
      </w:r>
      <w:bookmarkEnd w:id="8"/>
    </w:p>
    <w:p w14:paraId="12901823" w14:textId="77777777" w:rsidR="0000108B" w:rsidRDefault="0000108B" w:rsidP="0000108B">
      <w:pPr>
        <w:pStyle w:val="BodyText"/>
        <w:spacing w:before="9" w:after="1"/>
        <w:rPr>
          <w:b/>
          <w:sz w:val="23"/>
        </w:rPr>
      </w:pPr>
    </w:p>
    <w:p w14:paraId="78CC731C" w14:textId="77777777" w:rsidR="00CB2D57" w:rsidRPr="00864B02" w:rsidRDefault="00CB2D57" w:rsidP="00CB2D57">
      <w:pPr>
        <w:rPr>
          <w:b/>
          <w:bCs/>
          <w:color w:val="1F3864" w:themeColor="accent1" w:themeShade="80"/>
        </w:rPr>
      </w:pPr>
      <w:r w:rsidRPr="00864B02">
        <w:rPr>
          <w:b/>
          <w:bCs/>
          <w:color w:val="1F3864" w:themeColor="accent1" w:themeShade="80"/>
        </w:rPr>
        <w:t>Site Details</w:t>
      </w:r>
    </w:p>
    <w:tbl>
      <w:tblPr>
        <w:tblStyle w:val="TableGrid"/>
        <w:tblW w:w="0" w:type="auto"/>
        <w:tblLook w:val="04A0" w:firstRow="1" w:lastRow="0" w:firstColumn="1" w:lastColumn="0" w:noHBand="0" w:noVBand="1"/>
      </w:tblPr>
      <w:tblGrid>
        <w:gridCol w:w="4505"/>
        <w:gridCol w:w="4505"/>
      </w:tblGrid>
      <w:tr w:rsidR="00CB2D57" w14:paraId="3EA79E83" w14:textId="77777777" w:rsidTr="006B6B2D">
        <w:tc>
          <w:tcPr>
            <w:tcW w:w="4508" w:type="dxa"/>
            <w:shd w:val="clear" w:color="auto" w:fill="D9D9D9" w:themeFill="background1" w:themeFillShade="D9"/>
          </w:tcPr>
          <w:p w14:paraId="5668F1A8" w14:textId="77777777" w:rsidR="00CB2D57" w:rsidRPr="00864B02" w:rsidRDefault="00CB2D57" w:rsidP="006B6B2D">
            <w:r w:rsidRPr="00864B02">
              <w:t xml:space="preserve">Site </w:t>
            </w:r>
          </w:p>
        </w:tc>
        <w:tc>
          <w:tcPr>
            <w:tcW w:w="4508" w:type="dxa"/>
          </w:tcPr>
          <w:p w14:paraId="130B96DF" w14:textId="46B7956D" w:rsidR="00CB2D57" w:rsidRDefault="00CB2D57" w:rsidP="006B6B2D">
            <w:r>
              <w:t>Church Meadow</w:t>
            </w:r>
          </w:p>
        </w:tc>
      </w:tr>
      <w:tr w:rsidR="00CB2D57" w14:paraId="31C86784" w14:textId="77777777" w:rsidTr="006B6B2D">
        <w:tc>
          <w:tcPr>
            <w:tcW w:w="4508" w:type="dxa"/>
            <w:shd w:val="clear" w:color="auto" w:fill="D9D9D9" w:themeFill="background1" w:themeFillShade="D9"/>
          </w:tcPr>
          <w:p w14:paraId="3F78D597" w14:textId="77777777" w:rsidR="00CB2D57" w:rsidRPr="00864B02" w:rsidRDefault="00CB2D57" w:rsidP="006B6B2D">
            <w:r w:rsidRPr="00864B02">
              <w:t>Description and purposes</w:t>
            </w:r>
          </w:p>
        </w:tc>
        <w:tc>
          <w:tcPr>
            <w:tcW w:w="4508" w:type="dxa"/>
          </w:tcPr>
          <w:p w14:paraId="19A6DF12" w14:textId="14660B35" w:rsidR="00CB2D57" w:rsidRDefault="00CB2D57" w:rsidP="006B6B2D">
            <w:r>
              <w:t>Meadow located behind the Common</w:t>
            </w:r>
          </w:p>
        </w:tc>
      </w:tr>
    </w:tbl>
    <w:p w14:paraId="703812B5" w14:textId="77777777" w:rsidR="00CB2D57" w:rsidRDefault="00CB2D57" w:rsidP="00CB2D57"/>
    <w:p w14:paraId="3232AF34" w14:textId="77777777" w:rsidR="00CB2D57" w:rsidRPr="00864B02" w:rsidRDefault="00CB2D57" w:rsidP="00CB2D57">
      <w:pPr>
        <w:rPr>
          <w:b/>
          <w:bCs/>
          <w:color w:val="1F3864" w:themeColor="accent1" w:themeShade="80"/>
        </w:rPr>
      </w:pPr>
      <w:r w:rsidRPr="00864B02">
        <w:rPr>
          <w:b/>
          <w:bCs/>
          <w:color w:val="1F3864" w:themeColor="accent1" w:themeShade="80"/>
        </w:rPr>
        <w:t>Checklist</w:t>
      </w:r>
    </w:p>
    <w:tbl>
      <w:tblPr>
        <w:tblStyle w:val="TableGrid"/>
        <w:tblW w:w="0" w:type="auto"/>
        <w:tblLook w:val="04A0" w:firstRow="1" w:lastRow="0" w:firstColumn="1" w:lastColumn="0" w:noHBand="0" w:noVBand="1"/>
      </w:tblPr>
      <w:tblGrid>
        <w:gridCol w:w="4505"/>
        <w:gridCol w:w="4505"/>
      </w:tblGrid>
      <w:tr w:rsidR="00CB2D57" w14:paraId="4C054D78" w14:textId="77777777" w:rsidTr="006B6B2D">
        <w:tc>
          <w:tcPr>
            <w:tcW w:w="4508" w:type="dxa"/>
            <w:shd w:val="clear" w:color="auto" w:fill="D9D9D9" w:themeFill="background1" w:themeFillShade="D9"/>
          </w:tcPr>
          <w:p w14:paraId="5D7824B2" w14:textId="77777777" w:rsidR="00CB2D57" w:rsidRPr="00864B02" w:rsidRDefault="00CB2D57"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 xml:space="preserve">Statutory designations - </w:t>
            </w:r>
            <w:proofErr w:type="spellStart"/>
            <w:proofErr w:type="gramStart"/>
            <w:r w:rsidRPr="00864B02">
              <w:rPr>
                <w:rFonts w:ascii="Calibri" w:eastAsia="Times New Roman" w:hAnsi="Calibri" w:cs="Calibri"/>
                <w:color w:val="000000"/>
                <w:lang w:eastAsia="en-GB"/>
              </w:rPr>
              <w:t>ie</w:t>
            </w:r>
            <w:proofErr w:type="spellEnd"/>
            <w:proofErr w:type="gramEnd"/>
            <w:r w:rsidRPr="00864B02">
              <w:rPr>
                <w:rFonts w:ascii="Calibri" w:eastAsia="Times New Roman" w:hAnsi="Calibri" w:cs="Calibri"/>
                <w:color w:val="000000"/>
                <w:lang w:eastAsia="en-GB"/>
              </w:rPr>
              <w:t xml:space="preserve"> CWS, listed status, SSSI, SPA, NNR, SAC</w:t>
            </w:r>
          </w:p>
        </w:tc>
        <w:tc>
          <w:tcPr>
            <w:tcW w:w="4508" w:type="dxa"/>
          </w:tcPr>
          <w:p w14:paraId="6524B374" w14:textId="63834C9A" w:rsidR="00CB2D57" w:rsidRPr="002B27D4" w:rsidRDefault="00CB2D57" w:rsidP="006B6B2D">
            <w:pPr>
              <w:rPr>
                <w:rFonts w:ascii="Calibri" w:eastAsia="Times New Roman" w:hAnsi="Calibri" w:cs="Calibri"/>
                <w:color w:val="000000"/>
                <w:lang w:eastAsia="en-GB"/>
              </w:rPr>
            </w:pPr>
            <w:r>
              <w:t>Not statutory, but the meadow is a County Wildlife Site.</w:t>
            </w:r>
          </w:p>
        </w:tc>
      </w:tr>
      <w:tr w:rsidR="00CB2D57" w14:paraId="35387EE5" w14:textId="77777777" w:rsidTr="006B6B2D">
        <w:tc>
          <w:tcPr>
            <w:tcW w:w="4508" w:type="dxa"/>
            <w:shd w:val="clear" w:color="auto" w:fill="D9D9D9" w:themeFill="background1" w:themeFillShade="D9"/>
          </w:tcPr>
          <w:p w14:paraId="0279D6C1" w14:textId="77777777" w:rsidR="00CB2D57" w:rsidRPr="00864B02" w:rsidRDefault="00CB2D57"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Site allocations</w:t>
            </w:r>
          </w:p>
        </w:tc>
        <w:tc>
          <w:tcPr>
            <w:tcW w:w="4508" w:type="dxa"/>
          </w:tcPr>
          <w:p w14:paraId="17305BA5" w14:textId="2869770E" w:rsidR="00CB2D57" w:rsidRPr="002B27D4" w:rsidRDefault="00CB2D57" w:rsidP="006B6B2D">
            <w:pPr>
              <w:rPr>
                <w:rFonts w:ascii="Calibri" w:eastAsia="Times New Roman" w:hAnsi="Calibri" w:cs="Calibri"/>
                <w:color w:val="000000"/>
                <w:lang w:eastAsia="en-GB"/>
              </w:rPr>
            </w:pPr>
            <w:r>
              <w:rPr>
                <w:rFonts w:ascii="Calibri" w:eastAsia="Times New Roman" w:hAnsi="Calibri" w:cs="Calibri"/>
                <w:color w:val="000000"/>
                <w:lang w:eastAsia="en-GB"/>
              </w:rPr>
              <w:t>None</w:t>
            </w:r>
          </w:p>
        </w:tc>
      </w:tr>
      <w:tr w:rsidR="00CB2D57" w14:paraId="3CF394D1" w14:textId="77777777" w:rsidTr="006B6B2D">
        <w:tc>
          <w:tcPr>
            <w:tcW w:w="4508" w:type="dxa"/>
            <w:shd w:val="clear" w:color="auto" w:fill="D9D9D9" w:themeFill="background1" w:themeFillShade="D9"/>
          </w:tcPr>
          <w:p w14:paraId="5368D947" w14:textId="77777777" w:rsidR="00CB2D57" w:rsidRPr="00864B02" w:rsidRDefault="00CB2D57"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Planning permissions</w:t>
            </w:r>
          </w:p>
        </w:tc>
        <w:tc>
          <w:tcPr>
            <w:tcW w:w="4508" w:type="dxa"/>
          </w:tcPr>
          <w:p w14:paraId="78645A92" w14:textId="62B47D8A" w:rsidR="00CB2D57" w:rsidRPr="002B27D4" w:rsidRDefault="00CB2D57" w:rsidP="006B6B2D">
            <w:pPr>
              <w:rPr>
                <w:rFonts w:ascii="Calibri" w:eastAsia="Times New Roman" w:hAnsi="Calibri" w:cs="Calibri"/>
                <w:color w:val="000000"/>
                <w:lang w:eastAsia="en-GB"/>
              </w:rPr>
            </w:pPr>
            <w:r>
              <w:rPr>
                <w:rFonts w:ascii="Calibri" w:eastAsia="Times New Roman" w:hAnsi="Calibri" w:cs="Calibri"/>
                <w:color w:val="000000"/>
                <w:lang w:eastAsia="en-GB"/>
              </w:rPr>
              <w:t>None</w:t>
            </w:r>
          </w:p>
        </w:tc>
      </w:tr>
    </w:tbl>
    <w:p w14:paraId="67A0E07A" w14:textId="77777777" w:rsidR="00CB2D57" w:rsidRDefault="00CB2D57" w:rsidP="00CB2D57">
      <w:pPr>
        <w:rPr>
          <w:rFonts w:ascii="Calibri" w:eastAsia="Times New Roman" w:hAnsi="Calibri" w:cs="Calibri"/>
          <w:i/>
          <w:iCs/>
          <w:color w:val="000000"/>
          <w:lang w:eastAsia="en-GB"/>
        </w:rPr>
      </w:pPr>
    </w:p>
    <w:p w14:paraId="21D09E42" w14:textId="77777777" w:rsidR="00CB2D57" w:rsidRPr="00864B02" w:rsidRDefault="00CB2D57" w:rsidP="00CB2D57">
      <w:pPr>
        <w:rPr>
          <w:rFonts w:ascii="Calibri" w:eastAsia="Times New Roman" w:hAnsi="Calibri" w:cs="Calibri"/>
          <w:b/>
          <w:bCs/>
          <w:color w:val="1F3864" w:themeColor="accent1" w:themeShade="80"/>
          <w:lang w:eastAsia="en-GB"/>
        </w:rPr>
      </w:pPr>
      <w:r w:rsidRPr="00864B02">
        <w:rPr>
          <w:rFonts w:ascii="Calibri" w:eastAsia="Times New Roman" w:hAnsi="Calibri" w:cs="Calibri"/>
          <w:b/>
          <w:bCs/>
          <w:color w:val="1F3864" w:themeColor="accent1" w:themeShade="80"/>
          <w:lang w:eastAsia="en-GB"/>
        </w:rPr>
        <w:t>NPPF Criteria</w:t>
      </w:r>
    </w:p>
    <w:tbl>
      <w:tblPr>
        <w:tblStyle w:val="TableGrid"/>
        <w:tblW w:w="0" w:type="auto"/>
        <w:tblLook w:val="04A0" w:firstRow="1" w:lastRow="0" w:firstColumn="1" w:lastColumn="0" w:noHBand="0" w:noVBand="1"/>
      </w:tblPr>
      <w:tblGrid>
        <w:gridCol w:w="4505"/>
        <w:gridCol w:w="4505"/>
      </w:tblGrid>
      <w:tr w:rsidR="00CB2D57" w14:paraId="6D844A70" w14:textId="77777777" w:rsidTr="006B6B2D">
        <w:tc>
          <w:tcPr>
            <w:tcW w:w="4508" w:type="dxa"/>
            <w:shd w:val="clear" w:color="auto" w:fill="D9D9D9" w:themeFill="background1" w:themeFillShade="D9"/>
          </w:tcPr>
          <w:p w14:paraId="5B542011" w14:textId="77777777" w:rsidR="00CB2D57" w:rsidRPr="00864B02" w:rsidRDefault="00CB2D57"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Close to the community it serves. Add distance to centre of village</w:t>
            </w:r>
          </w:p>
        </w:tc>
        <w:tc>
          <w:tcPr>
            <w:tcW w:w="4508" w:type="dxa"/>
          </w:tcPr>
          <w:p w14:paraId="455F2110" w14:textId="164489AC" w:rsidR="00CB2D57" w:rsidRPr="00864B02" w:rsidRDefault="00CB2D57" w:rsidP="006B6B2D">
            <w:pPr>
              <w:rPr>
                <w:rFonts w:ascii="Calibri" w:eastAsia="Times New Roman" w:hAnsi="Calibri" w:cs="Calibri"/>
                <w:color w:val="000000"/>
                <w:lang w:eastAsia="en-GB"/>
              </w:rPr>
            </w:pPr>
            <w:r>
              <w:t>Adjacent the centre of the village and easily accessible via the common from a little bridge and gateway</w:t>
            </w:r>
          </w:p>
        </w:tc>
      </w:tr>
      <w:tr w:rsidR="00CB2D57" w14:paraId="79A947E9" w14:textId="77777777" w:rsidTr="006B6B2D">
        <w:tc>
          <w:tcPr>
            <w:tcW w:w="4508" w:type="dxa"/>
            <w:shd w:val="clear" w:color="auto" w:fill="D9D9D9" w:themeFill="background1" w:themeFillShade="D9"/>
          </w:tcPr>
          <w:p w14:paraId="07288C8C" w14:textId="77777777" w:rsidR="00CB2D57" w:rsidRPr="00864B02" w:rsidRDefault="00CB2D57"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Demonstrably special to the local community (beauty, historic significance, recreational, tranquillity, wildlife or other) Add as much here as possible to determine whether the green space is demonstrably special.</w:t>
            </w:r>
          </w:p>
        </w:tc>
        <w:tc>
          <w:tcPr>
            <w:tcW w:w="4508" w:type="dxa"/>
          </w:tcPr>
          <w:p w14:paraId="6BCE1C48" w14:textId="77777777" w:rsidR="00CB2D57" w:rsidRDefault="00CB2D57" w:rsidP="00CB2D57">
            <w:pPr>
              <w:pStyle w:val="TableParagraph"/>
              <w:spacing w:before="1" w:line="292" w:lineRule="exact"/>
              <w:ind w:left="0"/>
              <w:rPr>
                <w:sz w:val="24"/>
              </w:rPr>
            </w:pPr>
            <w:r>
              <w:rPr>
                <w:sz w:val="24"/>
              </w:rPr>
              <w:t xml:space="preserve">The meadow has great significance for wildlife. It hosts birds, butterflies, various dragonflies and insects. The meadow is used most of the year by grazing cattle which naturally keep it maintained. </w:t>
            </w:r>
          </w:p>
          <w:p w14:paraId="1CAE1CB4" w14:textId="77777777" w:rsidR="00CB2D57" w:rsidRDefault="00CB2D57" w:rsidP="00CB2D57">
            <w:pPr>
              <w:pStyle w:val="TableParagraph"/>
              <w:spacing w:before="1" w:line="292" w:lineRule="exact"/>
              <w:ind w:left="0"/>
              <w:rPr>
                <w:sz w:val="24"/>
              </w:rPr>
            </w:pPr>
          </w:p>
          <w:p w14:paraId="7534D931" w14:textId="77777777" w:rsidR="00CB2D57" w:rsidRDefault="00CB2D57" w:rsidP="00CB2D57">
            <w:pPr>
              <w:pStyle w:val="TableParagraph"/>
              <w:spacing w:before="1" w:line="292" w:lineRule="exact"/>
              <w:ind w:left="0"/>
              <w:rPr>
                <w:sz w:val="24"/>
              </w:rPr>
            </w:pPr>
            <w:r>
              <w:rPr>
                <w:sz w:val="24"/>
              </w:rPr>
              <w:t xml:space="preserve">It has recreational value. It is used by families walking through to another meadow at the back which sits opposite the old May Gurney site, who like to go to the river and look for water voles, tadpoles and fish. </w:t>
            </w:r>
          </w:p>
          <w:p w14:paraId="2AC6BDCF" w14:textId="77777777" w:rsidR="00CB2D57" w:rsidRDefault="00CB2D57" w:rsidP="00CB2D57">
            <w:pPr>
              <w:pStyle w:val="TableParagraph"/>
              <w:spacing w:before="1" w:line="292" w:lineRule="exact"/>
              <w:ind w:left="0"/>
              <w:rPr>
                <w:sz w:val="24"/>
              </w:rPr>
            </w:pPr>
          </w:p>
          <w:p w14:paraId="077D309A" w14:textId="14B6256F" w:rsidR="00CB2D57" w:rsidRDefault="00CB2D57" w:rsidP="00CB2D57">
            <w:pPr>
              <w:pStyle w:val="TableParagraph"/>
              <w:spacing w:before="1" w:line="292" w:lineRule="exact"/>
              <w:ind w:left="0"/>
              <w:rPr>
                <w:sz w:val="24"/>
              </w:rPr>
            </w:pPr>
            <w:r w:rsidRPr="00AA30B2">
              <w:rPr>
                <w:sz w:val="24"/>
              </w:rPr>
              <w:t>It is a Tranquil place to visit and hums with the noise of birds and crickets in the summer, visiting it boasts natural views of the meadow, trees, and river with the church in view too.</w:t>
            </w:r>
          </w:p>
          <w:p w14:paraId="506CB3A6" w14:textId="77777777" w:rsidR="00CB2D57" w:rsidRDefault="00CB2D57" w:rsidP="00CB2D57">
            <w:pPr>
              <w:pStyle w:val="TableParagraph"/>
              <w:spacing w:before="1" w:line="292" w:lineRule="exact"/>
              <w:ind w:left="0"/>
              <w:rPr>
                <w:sz w:val="24"/>
              </w:rPr>
            </w:pPr>
          </w:p>
          <w:p w14:paraId="39A49307" w14:textId="77777777" w:rsidR="00CB2D57" w:rsidRDefault="00CB2D57" w:rsidP="006B6B2D">
            <w:pPr>
              <w:rPr>
                <w:rFonts w:ascii="Calibri" w:eastAsia="Times New Roman" w:hAnsi="Calibri" w:cs="Calibri"/>
                <w:color w:val="000000"/>
                <w:lang w:eastAsia="en-GB"/>
              </w:rPr>
            </w:pPr>
          </w:p>
        </w:tc>
      </w:tr>
      <w:tr w:rsidR="00CB2D57" w14:paraId="69F64FA8" w14:textId="77777777" w:rsidTr="006B6B2D">
        <w:tc>
          <w:tcPr>
            <w:tcW w:w="4508" w:type="dxa"/>
            <w:shd w:val="clear" w:color="auto" w:fill="D9D9D9" w:themeFill="background1" w:themeFillShade="D9"/>
          </w:tcPr>
          <w:p w14:paraId="6E38A3B6" w14:textId="77777777" w:rsidR="00CB2D57" w:rsidRPr="00864B02" w:rsidRDefault="00CB2D57"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Local in character and not extensive tract of land. Add site of green space</w:t>
            </w:r>
          </w:p>
        </w:tc>
        <w:tc>
          <w:tcPr>
            <w:tcW w:w="4508" w:type="dxa"/>
          </w:tcPr>
          <w:p w14:paraId="0DED76E1" w14:textId="00B14710" w:rsidR="00CB2D57" w:rsidRDefault="00CB2D57" w:rsidP="006B6B2D">
            <w:pPr>
              <w:rPr>
                <w:rFonts w:ascii="Calibri" w:eastAsia="Times New Roman" w:hAnsi="Calibri" w:cs="Calibri"/>
                <w:color w:val="000000"/>
                <w:lang w:eastAsia="en-GB"/>
              </w:rPr>
            </w:pPr>
            <w:r w:rsidRPr="00D654F7">
              <w:t>1.3ha</w:t>
            </w:r>
          </w:p>
        </w:tc>
      </w:tr>
    </w:tbl>
    <w:p w14:paraId="1C53AB13" w14:textId="77777777" w:rsidR="00CB2D57" w:rsidRDefault="00CB2D57" w:rsidP="0000108B">
      <w:pPr>
        <w:pStyle w:val="BodyText"/>
        <w:spacing w:before="9" w:after="1"/>
        <w:rPr>
          <w:b/>
          <w:sz w:val="23"/>
        </w:rPr>
      </w:pPr>
    </w:p>
    <w:p w14:paraId="5B30C398" w14:textId="77777777" w:rsidR="00CB2D57" w:rsidRDefault="00CB2D57" w:rsidP="0000108B">
      <w:pPr>
        <w:pStyle w:val="BodyText"/>
        <w:spacing w:before="9" w:after="1"/>
        <w:rPr>
          <w:b/>
          <w:sz w:val="23"/>
        </w:rPr>
      </w:pPr>
    </w:p>
    <w:p w14:paraId="172AA78C" w14:textId="77777777" w:rsidR="0000108B" w:rsidRDefault="0000108B" w:rsidP="0000108B">
      <w:pPr>
        <w:pStyle w:val="BodyText"/>
        <w:spacing w:before="11"/>
        <w:rPr>
          <w:b/>
          <w:sz w:val="27"/>
        </w:rPr>
      </w:pPr>
    </w:p>
    <w:p w14:paraId="1CC296D3" w14:textId="77777777" w:rsidR="0000108B" w:rsidRDefault="0000108B" w:rsidP="0000108B">
      <w:pPr>
        <w:pStyle w:val="BodyText"/>
        <w:spacing w:before="11"/>
        <w:rPr>
          <w:b/>
          <w:sz w:val="27"/>
        </w:rPr>
      </w:pPr>
    </w:p>
    <w:p w14:paraId="3A6F42E8" w14:textId="77777777" w:rsidR="0000108B" w:rsidRDefault="0000108B" w:rsidP="0000108B"/>
    <w:p w14:paraId="59669559" w14:textId="77777777" w:rsidR="0000108B" w:rsidRPr="0000108B" w:rsidRDefault="0000108B" w:rsidP="0000108B"/>
    <w:p w14:paraId="17A2D360" w14:textId="6FA49242" w:rsidR="0000108B" w:rsidRDefault="0000108B">
      <w:r>
        <w:br w:type="page"/>
      </w:r>
    </w:p>
    <w:p w14:paraId="465AC209" w14:textId="1E0B90A1" w:rsidR="0000108B" w:rsidRDefault="00D45E02" w:rsidP="0000108B">
      <w:pPr>
        <w:pStyle w:val="Heading2"/>
        <w:numPr>
          <w:ilvl w:val="0"/>
          <w:numId w:val="3"/>
        </w:numPr>
      </w:pPr>
      <w:bookmarkStart w:id="9" w:name="_Toc122089328"/>
      <w:r>
        <w:lastRenderedPageBreak/>
        <w:t>Trowse</w:t>
      </w:r>
      <w:r w:rsidR="00D654F7">
        <w:t xml:space="preserve"> Meadow</w:t>
      </w:r>
      <w:bookmarkEnd w:id="9"/>
    </w:p>
    <w:p w14:paraId="4D845D58" w14:textId="77777777" w:rsidR="00CB2D57" w:rsidRDefault="00CB2D57" w:rsidP="00C66BB9">
      <w:pPr>
        <w:pStyle w:val="BodyText"/>
        <w:spacing w:before="9" w:after="1"/>
        <w:rPr>
          <w:b/>
          <w:sz w:val="23"/>
        </w:rPr>
      </w:pPr>
    </w:p>
    <w:p w14:paraId="66C60C19" w14:textId="77777777" w:rsidR="00951258" w:rsidRPr="00864B02" w:rsidRDefault="00951258" w:rsidP="00951258">
      <w:pPr>
        <w:rPr>
          <w:b/>
          <w:bCs/>
          <w:color w:val="1F3864" w:themeColor="accent1" w:themeShade="80"/>
        </w:rPr>
      </w:pPr>
      <w:r w:rsidRPr="00864B02">
        <w:rPr>
          <w:b/>
          <w:bCs/>
          <w:color w:val="1F3864" w:themeColor="accent1" w:themeShade="80"/>
        </w:rPr>
        <w:t>Site Details</w:t>
      </w:r>
    </w:p>
    <w:tbl>
      <w:tblPr>
        <w:tblStyle w:val="TableGrid"/>
        <w:tblW w:w="0" w:type="auto"/>
        <w:tblLook w:val="04A0" w:firstRow="1" w:lastRow="0" w:firstColumn="1" w:lastColumn="0" w:noHBand="0" w:noVBand="1"/>
      </w:tblPr>
      <w:tblGrid>
        <w:gridCol w:w="4505"/>
        <w:gridCol w:w="4505"/>
      </w:tblGrid>
      <w:tr w:rsidR="00951258" w14:paraId="742DA533" w14:textId="77777777" w:rsidTr="006B6B2D">
        <w:tc>
          <w:tcPr>
            <w:tcW w:w="4508" w:type="dxa"/>
            <w:shd w:val="clear" w:color="auto" w:fill="D9D9D9" w:themeFill="background1" w:themeFillShade="D9"/>
          </w:tcPr>
          <w:p w14:paraId="56CB125E" w14:textId="77777777" w:rsidR="00951258" w:rsidRPr="00864B02" w:rsidRDefault="00951258" w:rsidP="006B6B2D">
            <w:r w:rsidRPr="00864B02">
              <w:t xml:space="preserve">Site </w:t>
            </w:r>
          </w:p>
        </w:tc>
        <w:tc>
          <w:tcPr>
            <w:tcW w:w="4508" w:type="dxa"/>
          </w:tcPr>
          <w:p w14:paraId="478C8095" w14:textId="01EC211D" w:rsidR="00951258" w:rsidRDefault="00951258" w:rsidP="006B6B2D">
            <w:r>
              <w:t>Trowse Meadow</w:t>
            </w:r>
          </w:p>
        </w:tc>
      </w:tr>
      <w:tr w:rsidR="00951258" w14:paraId="4C859997" w14:textId="77777777" w:rsidTr="006B6B2D">
        <w:tc>
          <w:tcPr>
            <w:tcW w:w="4508" w:type="dxa"/>
            <w:shd w:val="clear" w:color="auto" w:fill="D9D9D9" w:themeFill="background1" w:themeFillShade="D9"/>
          </w:tcPr>
          <w:p w14:paraId="162783E6" w14:textId="77777777" w:rsidR="00951258" w:rsidRPr="00864B02" w:rsidRDefault="00951258" w:rsidP="006B6B2D">
            <w:r w:rsidRPr="00864B02">
              <w:t>Description and purposes</w:t>
            </w:r>
          </w:p>
        </w:tc>
        <w:tc>
          <w:tcPr>
            <w:tcW w:w="4508" w:type="dxa"/>
          </w:tcPr>
          <w:p w14:paraId="04FBD777" w14:textId="00ECF77F" w:rsidR="00951258" w:rsidRDefault="00951258" w:rsidP="006B6B2D">
            <w:r>
              <w:t xml:space="preserve">The water meadow which runs alongside the </w:t>
            </w:r>
            <w:proofErr w:type="gramStart"/>
            <w:r>
              <w:t>River</w:t>
            </w:r>
            <w:proofErr w:type="gramEnd"/>
            <w:r>
              <w:t xml:space="preserve"> adjacent Whitlingham Lane and the old May Gurney Site.</w:t>
            </w:r>
          </w:p>
        </w:tc>
      </w:tr>
    </w:tbl>
    <w:p w14:paraId="3C6219E3" w14:textId="77777777" w:rsidR="00951258" w:rsidRDefault="00951258" w:rsidP="00951258"/>
    <w:p w14:paraId="1A87DFC0" w14:textId="77777777" w:rsidR="00951258" w:rsidRPr="00864B02" w:rsidRDefault="00951258" w:rsidP="00951258">
      <w:pPr>
        <w:rPr>
          <w:b/>
          <w:bCs/>
          <w:color w:val="1F3864" w:themeColor="accent1" w:themeShade="80"/>
        </w:rPr>
      </w:pPr>
      <w:r w:rsidRPr="00864B02">
        <w:rPr>
          <w:b/>
          <w:bCs/>
          <w:color w:val="1F3864" w:themeColor="accent1" w:themeShade="80"/>
        </w:rPr>
        <w:t>Checklist</w:t>
      </w:r>
    </w:p>
    <w:tbl>
      <w:tblPr>
        <w:tblStyle w:val="TableGrid"/>
        <w:tblW w:w="0" w:type="auto"/>
        <w:tblLook w:val="04A0" w:firstRow="1" w:lastRow="0" w:firstColumn="1" w:lastColumn="0" w:noHBand="0" w:noVBand="1"/>
      </w:tblPr>
      <w:tblGrid>
        <w:gridCol w:w="4505"/>
        <w:gridCol w:w="4505"/>
      </w:tblGrid>
      <w:tr w:rsidR="00951258" w14:paraId="65662733" w14:textId="77777777" w:rsidTr="006B6B2D">
        <w:tc>
          <w:tcPr>
            <w:tcW w:w="4508" w:type="dxa"/>
            <w:shd w:val="clear" w:color="auto" w:fill="D9D9D9" w:themeFill="background1" w:themeFillShade="D9"/>
          </w:tcPr>
          <w:p w14:paraId="699F8AC2" w14:textId="77777777" w:rsidR="00951258" w:rsidRPr="00864B02" w:rsidRDefault="00951258"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 xml:space="preserve">Statutory designations - </w:t>
            </w:r>
            <w:proofErr w:type="spellStart"/>
            <w:proofErr w:type="gramStart"/>
            <w:r w:rsidRPr="00864B02">
              <w:rPr>
                <w:rFonts w:ascii="Calibri" w:eastAsia="Times New Roman" w:hAnsi="Calibri" w:cs="Calibri"/>
                <w:color w:val="000000"/>
                <w:lang w:eastAsia="en-GB"/>
              </w:rPr>
              <w:t>ie</w:t>
            </w:r>
            <w:proofErr w:type="spellEnd"/>
            <w:proofErr w:type="gramEnd"/>
            <w:r w:rsidRPr="00864B02">
              <w:rPr>
                <w:rFonts w:ascii="Calibri" w:eastAsia="Times New Roman" w:hAnsi="Calibri" w:cs="Calibri"/>
                <w:color w:val="000000"/>
                <w:lang w:eastAsia="en-GB"/>
              </w:rPr>
              <w:t xml:space="preserve"> CWS, listed status, SSSI, SPA, NNR, SAC</w:t>
            </w:r>
          </w:p>
        </w:tc>
        <w:tc>
          <w:tcPr>
            <w:tcW w:w="4508" w:type="dxa"/>
          </w:tcPr>
          <w:p w14:paraId="289B35A8" w14:textId="557A1712" w:rsidR="00951258" w:rsidRPr="002B27D4" w:rsidRDefault="00951258" w:rsidP="006B6B2D">
            <w:pPr>
              <w:rPr>
                <w:rFonts w:ascii="Calibri" w:eastAsia="Times New Roman" w:hAnsi="Calibri" w:cs="Calibri"/>
                <w:color w:val="000000"/>
                <w:lang w:eastAsia="en-GB"/>
              </w:rPr>
            </w:pPr>
            <w:r>
              <w:t>The meadow is a Local Nature Reserve (Whitlingham) and also County Wildlife Site. It also falls within the Broads Authority Executive Area.</w:t>
            </w:r>
          </w:p>
        </w:tc>
      </w:tr>
      <w:tr w:rsidR="00951258" w14:paraId="4C27428D" w14:textId="77777777" w:rsidTr="006B6B2D">
        <w:tc>
          <w:tcPr>
            <w:tcW w:w="4508" w:type="dxa"/>
            <w:shd w:val="clear" w:color="auto" w:fill="D9D9D9" w:themeFill="background1" w:themeFillShade="D9"/>
          </w:tcPr>
          <w:p w14:paraId="1AFAC012" w14:textId="77777777" w:rsidR="00951258" w:rsidRPr="00864B02" w:rsidRDefault="00951258"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Site allocations</w:t>
            </w:r>
          </w:p>
        </w:tc>
        <w:tc>
          <w:tcPr>
            <w:tcW w:w="4508" w:type="dxa"/>
          </w:tcPr>
          <w:p w14:paraId="20A745A3" w14:textId="4E72C3DE" w:rsidR="00951258" w:rsidRPr="002B27D4" w:rsidRDefault="00951258" w:rsidP="006B6B2D">
            <w:pPr>
              <w:rPr>
                <w:rFonts w:ascii="Calibri" w:eastAsia="Times New Roman" w:hAnsi="Calibri" w:cs="Calibri"/>
                <w:color w:val="000000"/>
                <w:lang w:eastAsia="en-GB"/>
              </w:rPr>
            </w:pPr>
            <w:r>
              <w:t>Adjacent the Deal Ground, part of the East Norwich Regeneration zone</w:t>
            </w:r>
          </w:p>
        </w:tc>
      </w:tr>
      <w:tr w:rsidR="00951258" w14:paraId="18B8F9AF" w14:textId="77777777" w:rsidTr="006B6B2D">
        <w:tc>
          <w:tcPr>
            <w:tcW w:w="4508" w:type="dxa"/>
            <w:shd w:val="clear" w:color="auto" w:fill="D9D9D9" w:themeFill="background1" w:themeFillShade="D9"/>
          </w:tcPr>
          <w:p w14:paraId="1930E7E1" w14:textId="77777777" w:rsidR="00951258" w:rsidRPr="00864B02" w:rsidRDefault="00951258"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Planning permissions</w:t>
            </w:r>
          </w:p>
        </w:tc>
        <w:tc>
          <w:tcPr>
            <w:tcW w:w="4508" w:type="dxa"/>
          </w:tcPr>
          <w:p w14:paraId="043C4F40" w14:textId="289ED9F9" w:rsidR="00951258" w:rsidRPr="002B27D4" w:rsidRDefault="00951258" w:rsidP="006B6B2D">
            <w:pPr>
              <w:rPr>
                <w:rFonts w:ascii="Calibri" w:eastAsia="Times New Roman" w:hAnsi="Calibri" w:cs="Calibri"/>
                <w:color w:val="000000"/>
                <w:lang w:eastAsia="en-GB"/>
              </w:rPr>
            </w:pPr>
            <w:r>
              <w:rPr>
                <w:rFonts w:ascii="Calibri" w:eastAsia="Times New Roman" w:hAnsi="Calibri" w:cs="Calibri"/>
                <w:color w:val="000000"/>
                <w:lang w:eastAsia="en-GB"/>
              </w:rPr>
              <w:t>None</w:t>
            </w:r>
          </w:p>
        </w:tc>
      </w:tr>
    </w:tbl>
    <w:p w14:paraId="0B4F613B" w14:textId="77777777" w:rsidR="00951258" w:rsidRDefault="00951258" w:rsidP="00951258">
      <w:pPr>
        <w:rPr>
          <w:rFonts w:ascii="Calibri" w:eastAsia="Times New Roman" w:hAnsi="Calibri" w:cs="Calibri"/>
          <w:i/>
          <w:iCs/>
          <w:color w:val="000000"/>
          <w:lang w:eastAsia="en-GB"/>
        </w:rPr>
      </w:pPr>
    </w:p>
    <w:p w14:paraId="7F51BFD0" w14:textId="77777777" w:rsidR="00951258" w:rsidRPr="00864B02" w:rsidRDefault="00951258" w:rsidP="00951258">
      <w:pPr>
        <w:rPr>
          <w:rFonts w:ascii="Calibri" w:eastAsia="Times New Roman" w:hAnsi="Calibri" w:cs="Calibri"/>
          <w:b/>
          <w:bCs/>
          <w:color w:val="1F3864" w:themeColor="accent1" w:themeShade="80"/>
          <w:lang w:eastAsia="en-GB"/>
        </w:rPr>
      </w:pPr>
      <w:r w:rsidRPr="00864B02">
        <w:rPr>
          <w:rFonts w:ascii="Calibri" w:eastAsia="Times New Roman" w:hAnsi="Calibri" w:cs="Calibri"/>
          <w:b/>
          <w:bCs/>
          <w:color w:val="1F3864" w:themeColor="accent1" w:themeShade="80"/>
          <w:lang w:eastAsia="en-GB"/>
        </w:rPr>
        <w:t>NPPF Criteria</w:t>
      </w:r>
    </w:p>
    <w:tbl>
      <w:tblPr>
        <w:tblStyle w:val="TableGrid"/>
        <w:tblW w:w="0" w:type="auto"/>
        <w:tblLook w:val="04A0" w:firstRow="1" w:lastRow="0" w:firstColumn="1" w:lastColumn="0" w:noHBand="0" w:noVBand="1"/>
      </w:tblPr>
      <w:tblGrid>
        <w:gridCol w:w="4505"/>
        <w:gridCol w:w="4505"/>
      </w:tblGrid>
      <w:tr w:rsidR="00951258" w14:paraId="03D31513" w14:textId="77777777" w:rsidTr="006B6B2D">
        <w:tc>
          <w:tcPr>
            <w:tcW w:w="4508" w:type="dxa"/>
            <w:shd w:val="clear" w:color="auto" w:fill="D9D9D9" w:themeFill="background1" w:themeFillShade="D9"/>
          </w:tcPr>
          <w:p w14:paraId="7E389548" w14:textId="77777777" w:rsidR="00951258" w:rsidRPr="00864B02" w:rsidRDefault="00951258"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Close to the community it serves. Add distance to centre of village</w:t>
            </w:r>
          </w:p>
        </w:tc>
        <w:tc>
          <w:tcPr>
            <w:tcW w:w="4508" w:type="dxa"/>
          </w:tcPr>
          <w:p w14:paraId="139ACDAB" w14:textId="77777777" w:rsidR="00951258" w:rsidRPr="00D654F7" w:rsidRDefault="00951258" w:rsidP="00951258">
            <w:pPr>
              <w:pStyle w:val="TableParagraph"/>
              <w:spacing w:before="1" w:line="292" w:lineRule="exact"/>
              <w:ind w:left="0"/>
              <w:rPr>
                <w:sz w:val="24"/>
              </w:rPr>
            </w:pPr>
            <w:r>
              <w:rPr>
                <w:sz w:val="24"/>
              </w:rPr>
              <w:t>I</w:t>
            </w:r>
            <w:r w:rsidRPr="00D654F7">
              <w:rPr>
                <w:sz w:val="24"/>
              </w:rPr>
              <w:t>n close proximity to the village and well known for walking through, it has two access points one on the road coming into Trowse and further down Whitlingham lane.</w:t>
            </w:r>
          </w:p>
          <w:p w14:paraId="5BC3DBC6" w14:textId="77777777" w:rsidR="00951258" w:rsidRPr="00864B02" w:rsidRDefault="00951258" w:rsidP="006B6B2D">
            <w:pPr>
              <w:rPr>
                <w:rFonts w:ascii="Calibri" w:eastAsia="Times New Roman" w:hAnsi="Calibri" w:cs="Calibri"/>
                <w:color w:val="000000"/>
                <w:lang w:eastAsia="en-GB"/>
              </w:rPr>
            </w:pPr>
          </w:p>
        </w:tc>
      </w:tr>
      <w:tr w:rsidR="00951258" w14:paraId="3916CC42" w14:textId="77777777" w:rsidTr="006B6B2D">
        <w:tc>
          <w:tcPr>
            <w:tcW w:w="4508" w:type="dxa"/>
            <w:shd w:val="clear" w:color="auto" w:fill="D9D9D9" w:themeFill="background1" w:themeFillShade="D9"/>
          </w:tcPr>
          <w:p w14:paraId="53DC1AB8" w14:textId="77777777" w:rsidR="00951258" w:rsidRPr="00864B02" w:rsidRDefault="00951258"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Demonstrably special to the local community (beauty, historic significance, recreational, tranquillity, wildlife or other) Add as much here as possible to determine whether the green space is demonstrably special.</w:t>
            </w:r>
          </w:p>
        </w:tc>
        <w:tc>
          <w:tcPr>
            <w:tcW w:w="4508" w:type="dxa"/>
          </w:tcPr>
          <w:p w14:paraId="239027FA" w14:textId="77777777" w:rsidR="00951258" w:rsidRPr="00D654F7" w:rsidRDefault="00951258" w:rsidP="00951258">
            <w:pPr>
              <w:pStyle w:val="TableParagraph"/>
              <w:spacing w:before="1" w:line="292" w:lineRule="exact"/>
              <w:ind w:left="0"/>
              <w:rPr>
                <w:sz w:val="24"/>
              </w:rPr>
            </w:pPr>
            <w:r>
              <w:rPr>
                <w:sz w:val="24"/>
              </w:rPr>
              <w:t xml:space="preserve">Trowse Meadow is special due to the wildlife it supports, including </w:t>
            </w:r>
            <w:r w:rsidRPr="00D654F7">
              <w:rPr>
                <w:sz w:val="24"/>
              </w:rPr>
              <w:t>bird</w:t>
            </w:r>
            <w:r>
              <w:rPr>
                <w:sz w:val="24"/>
              </w:rPr>
              <w:t>s</w:t>
            </w:r>
            <w:r w:rsidRPr="00D654F7">
              <w:rPr>
                <w:sz w:val="24"/>
              </w:rPr>
              <w:t xml:space="preserve">, butterflies, dragonflies and </w:t>
            </w:r>
            <w:r>
              <w:rPr>
                <w:sz w:val="24"/>
              </w:rPr>
              <w:t>other insects</w:t>
            </w:r>
            <w:r w:rsidRPr="00D654F7">
              <w:rPr>
                <w:sz w:val="24"/>
              </w:rPr>
              <w:t>.</w:t>
            </w:r>
            <w:r>
              <w:rPr>
                <w:sz w:val="24"/>
              </w:rPr>
              <w:t xml:space="preserve"> It is </w:t>
            </w:r>
            <w:r w:rsidRPr="00D654F7">
              <w:rPr>
                <w:sz w:val="24"/>
              </w:rPr>
              <w:t>used throughout the year by grazing cattle which naturally keep it maintained.</w:t>
            </w:r>
          </w:p>
          <w:p w14:paraId="6C5A6900" w14:textId="77777777" w:rsidR="00951258" w:rsidRPr="00D654F7" w:rsidRDefault="00951258" w:rsidP="00951258">
            <w:pPr>
              <w:pStyle w:val="TableParagraph"/>
              <w:spacing w:before="1" w:line="292" w:lineRule="exact"/>
              <w:ind w:left="0"/>
              <w:rPr>
                <w:sz w:val="24"/>
              </w:rPr>
            </w:pPr>
            <w:r>
              <w:rPr>
                <w:sz w:val="24"/>
              </w:rPr>
              <w:t xml:space="preserve">It has recreational value and is </w:t>
            </w:r>
            <w:r w:rsidRPr="00D654F7">
              <w:rPr>
                <w:sz w:val="24"/>
              </w:rPr>
              <w:t>used by families walking through from the road</w:t>
            </w:r>
            <w:r>
              <w:rPr>
                <w:sz w:val="24"/>
              </w:rPr>
              <w:t xml:space="preserve">. It is popular with children and families who like to go to the river and look for </w:t>
            </w:r>
            <w:r w:rsidRPr="00D654F7">
              <w:rPr>
                <w:sz w:val="24"/>
              </w:rPr>
              <w:t>water voles, tadpoles and fish</w:t>
            </w:r>
            <w:r>
              <w:rPr>
                <w:sz w:val="24"/>
              </w:rPr>
              <w:t xml:space="preserve">. It is </w:t>
            </w:r>
            <w:r w:rsidRPr="00D654F7">
              <w:rPr>
                <w:sz w:val="24"/>
              </w:rPr>
              <w:t>also known for canoeists and people will swim in the river, pitch up a picnic and will spend summery days with the family.</w:t>
            </w:r>
          </w:p>
          <w:p w14:paraId="637B1444" w14:textId="77777777" w:rsidR="00951258" w:rsidRPr="00D654F7" w:rsidRDefault="00951258" w:rsidP="00951258">
            <w:pPr>
              <w:pStyle w:val="TableParagraph"/>
              <w:spacing w:before="1" w:line="292" w:lineRule="exact"/>
              <w:ind w:left="0"/>
              <w:rPr>
                <w:sz w:val="24"/>
              </w:rPr>
            </w:pPr>
            <w:r w:rsidRPr="00D654F7">
              <w:rPr>
                <w:sz w:val="24"/>
              </w:rPr>
              <w:t>It also attracts fishermen and bird watchers.</w:t>
            </w:r>
          </w:p>
          <w:p w14:paraId="740671DA" w14:textId="77777777" w:rsidR="00951258" w:rsidRDefault="00951258" w:rsidP="00951258">
            <w:pPr>
              <w:pStyle w:val="TableParagraph"/>
              <w:spacing w:before="1" w:line="292" w:lineRule="exact"/>
              <w:ind w:left="0"/>
              <w:rPr>
                <w:sz w:val="24"/>
              </w:rPr>
            </w:pPr>
            <w:r w:rsidRPr="00D654F7">
              <w:rPr>
                <w:sz w:val="24"/>
              </w:rPr>
              <w:t>It</w:t>
            </w:r>
            <w:r>
              <w:rPr>
                <w:sz w:val="24"/>
              </w:rPr>
              <w:t xml:space="preserve"> i</w:t>
            </w:r>
            <w:r w:rsidRPr="00D654F7">
              <w:rPr>
                <w:sz w:val="24"/>
              </w:rPr>
              <w:t>s a tranquil</w:t>
            </w:r>
            <w:r>
              <w:rPr>
                <w:sz w:val="24"/>
              </w:rPr>
              <w:t xml:space="preserve"> and </w:t>
            </w:r>
            <w:r w:rsidRPr="00D654F7">
              <w:rPr>
                <w:sz w:val="24"/>
              </w:rPr>
              <w:t>peaceful place to walk through and to sit and watch the world go by</w:t>
            </w:r>
            <w:r>
              <w:rPr>
                <w:sz w:val="24"/>
              </w:rPr>
              <w:t xml:space="preserve">. It is also </w:t>
            </w:r>
            <w:r w:rsidRPr="00D654F7">
              <w:rPr>
                <w:sz w:val="24"/>
              </w:rPr>
              <w:t xml:space="preserve">famous for its paintings by artists and </w:t>
            </w:r>
            <w:r>
              <w:rPr>
                <w:sz w:val="24"/>
              </w:rPr>
              <w:t xml:space="preserve">there are a </w:t>
            </w:r>
            <w:r w:rsidRPr="00D654F7">
              <w:rPr>
                <w:sz w:val="24"/>
              </w:rPr>
              <w:t xml:space="preserve">few </w:t>
            </w:r>
            <w:r>
              <w:rPr>
                <w:sz w:val="24"/>
              </w:rPr>
              <w:t>paintings of the meadow by local artists at the art school and in local galleries.</w:t>
            </w:r>
          </w:p>
          <w:p w14:paraId="3DF9F41D" w14:textId="43461E55" w:rsidR="00951258" w:rsidRPr="00951258" w:rsidRDefault="00951258" w:rsidP="00951258">
            <w:pPr>
              <w:pStyle w:val="TableParagraph"/>
              <w:spacing w:before="1" w:line="292" w:lineRule="exact"/>
              <w:ind w:left="0"/>
              <w:rPr>
                <w:sz w:val="24"/>
              </w:rPr>
            </w:pPr>
            <w:r>
              <w:rPr>
                <w:sz w:val="24"/>
              </w:rPr>
              <w:t>The meadow acts as a n</w:t>
            </w:r>
            <w:r w:rsidRPr="00D654F7">
              <w:rPr>
                <w:sz w:val="24"/>
              </w:rPr>
              <w:t>atural flood plain through winter.</w:t>
            </w:r>
          </w:p>
        </w:tc>
      </w:tr>
      <w:tr w:rsidR="00951258" w14:paraId="3EFC201A" w14:textId="77777777" w:rsidTr="006B6B2D">
        <w:tc>
          <w:tcPr>
            <w:tcW w:w="4508" w:type="dxa"/>
            <w:shd w:val="clear" w:color="auto" w:fill="D9D9D9" w:themeFill="background1" w:themeFillShade="D9"/>
          </w:tcPr>
          <w:p w14:paraId="3AA6E402" w14:textId="77777777" w:rsidR="00951258" w:rsidRPr="00864B02" w:rsidRDefault="00951258"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lastRenderedPageBreak/>
              <w:t>Local in character and not extensive tract of land. Add site of green space</w:t>
            </w:r>
          </w:p>
        </w:tc>
        <w:tc>
          <w:tcPr>
            <w:tcW w:w="4508" w:type="dxa"/>
          </w:tcPr>
          <w:p w14:paraId="2F85E703" w14:textId="3A072177" w:rsidR="00951258" w:rsidRDefault="00951258" w:rsidP="006B6B2D">
            <w:pPr>
              <w:rPr>
                <w:rFonts w:ascii="Calibri" w:eastAsia="Times New Roman" w:hAnsi="Calibri" w:cs="Calibri"/>
                <w:color w:val="000000"/>
                <w:lang w:eastAsia="en-GB"/>
              </w:rPr>
            </w:pPr>
            <w:r w:rsidRPr="00D654F7">
              <w:t>2.8ha</w:t>
            </w:r>
          </w:p>
        </w:tc>
      </w:tr>
    </w:tbl>
    <w:p w14:paraId="499B8039" w14:textId="77777777" w:rsidR="00CB2D57" w:rsidRDefault="00CB2D57" w:rsidP="00C66BB9">
      <w:pPr>
        <w:pStyle w:val="BodyText"/>
        <w:spacing w:before="9" w:after="1"/>
        <w:rPr>
          <w:b/>
          <w:sz w:val="23"/>
        </w:rPr>
      </w:pPr>
    </w:p>
    <w:p w14:paraId="1B75B4F5" w14:textId="77777777" w:rsidR="0000108B" w:rsidRDefault="0000108B" w:rsidP="0000108B">
      <w:pPr>
        <w:pStyle w:val="BodyText"/>
        <w:spacing w:before="11"/>
        <w:rPr>
          <w:b/>
          <w:sz w:val="27"/>
        </w:rPr>
      </w:pPr>
    </w:p>
    <w:p w14:paraId="766BF93E" w14:textId="77777777" w:rsidR="0000108B" w:rsidRDefault="0000108B" w:rsidP="0000108B">
      <w:pPr>
        <w:pStyle w:val="BodyText"/>
        <w:spacing w:before="11"/>
        <w:rPr>
          <w:b/>
          <w:sz w:val="27"/>
        </w:rPr>
      </w:pPr>
    </w:p>
    <w:p w14:paraId="452D6247" w14:textId="03D36EDB" w:rsidR="00D654F7" w:rsidRDefault="00D654F7">
      <w:pPr>
        <w:rPr>
          <w:rFonts w:asciiTheme="majorHAnsi" w:eastAsiaTheme="majorEastAsia" w:hAnsiTheme="majorHAnsi" w:cstheme="majorBidi"/>
          <w:color w:val="2F5496" w:themeColor="accent1" w:themeShade="BF"/>
          <w:sz w:val="26"/>
          <w:szCs w:val="26"/>
        </w:rPr>
      </w:pPr>
    </w:p>
    <w:p w14:paraId="0E48727C" w14:textId="77777777" w:rsidR="008B7080" w:rsidRDefault="008B7080">
      <w:pPr>
        <w:rPr>
          <w:rFonts w:asciiTheme="majorHAnsi" w:eastAsiaTheme="majorEastAsia" w:hAnsiTheme="majorHAnsi" w:cstheme="majorBidi"/>
          <w:color w:val="2F5496" w:themeColor="accent1" w:themeShade="BF"/>
          <w:sz w:val="26"/>
          <w:szCs w:val="26"/>
        </w:rPr>
      </w:pPr>
      <w:r>
        <w:br w:type="page"/>
      </w:r>
    </w:p>
    <w:p w14:paraId="5BCF9A6B" w14:textId="07882D8F" w:rsidR="0000108B" w:rsidRDefault="00D654F7" w:rsidP="0000108B">
      <w:pPr>
        <w:pStyle w:val="Heading2"/>
        <w:numPr>
          <w:ilvl w:val="0"/>
          <w:numId w:val="3"/>
        </w:numPr>
      </w:pPr>
      <w:bookmarkStart w:id="10" w:name="_Toc122089329"/>
      <w:r>
        <w:lastRenderedPageBreak/>
        <w:t>Trowse Church and Churchyard</w:t>
      </w:r>
      <w:bookmarkEnd w:id="10"/>
    </w:p>
    <w:p w14:paraId="7E7F9751" w14:textId="0B79D4BC" w:rsidR="0000108B" w:rsidRDefault="008B7080" w:rsidP="0000108B">
      <w:pPr>
        <w:pStyle w:val="BodyText"/>
        <w:spacing w:before="9" w:after="1"/>
        <w:rPr>
          <w:b/>
          <w:sz w:val="23"/>
        </w:rPr>
      </w:pPr>
      <w:r w:rsidRPr="008B7080">
        <w:rPr>
          <w:rFonts w:asciiTheme="minorHAnsi" w:eastAsiaTheme="minorHAnsi" w:hAnsiTheme="minorHAnsi" w:cstheme="minorBidi"/>
          <w:noProof/>
          <w:lang w:val="en-GB" w:bidi="ar-SA"/>
        </w:rPr>
        <w:drawing>
          <wp:inline distT="0" distB="0" distL="0" distR="0" wp14:anchorId="5BE2EF63" wp14:editId="0B80DEDE">
            <wp:extent cx="5509549" cy="3029641"/>
            <wp:effectExtent l="165100" t="165100" r="167640" b="158115"/>
            <wp:docPr id="4" name="Content Placeholder 3" descr="Photo of Church and churchyar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Photo of Church and churchyard"/>
                    <pic:cNvPicPr>
                      <a:picLocks noGrp="1" noChangeAspect="1"/>
                    </pic:cNvPicPr>
                  </pic:nvPicPr>
                  <pic:blipFill>
                    <a:blip r:embed="rId12" cstate="print">
                      <a:extLst>
                        <a:ext uri="{28A0092B-C50C-407E-A947-70E740481C1C}">
                          <a14:useLocalDpi xmlns:a14="http://schemas.microsoft.com/office/drawing/2010/main" val="0"/>
                        </a:ext>
                      </a:extLst>
                    </a:blip>
                    <a:srcRect t="8753" b="8753"/>
                    <a:stretch>
                      <a:fillRect/>
                    </a:stretch>
                  </pic:blipFill>
                  <pic:spPr>
                    <a:xfrm>
                      <a:off x="0" y="0"/>
                      <a:ext cx="5514555" cy="303239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C133F1D" w14:textId="77777777" w:rsidR="00951258" w:rsidRDefault="00951258" w:rsidP="0000108B">
      <w:pPr>
        <w:pStyle w:val="BodyText"/>
        <w:spacing w:before="9" w:after="1"/>
        <w:rPr>
          <w:b/>
          <w:sz w:val="23"/>
        </w:rPr>
      </w:pPr>
    </w:p>
    <w:p w14:paraId="416C9AAB" w14:textId="77777777" w:rsidR="007349BC" w:rsidRPr="00864B02" w:rsidRDefault="007349BC" w:rsidP="007349BC">
      <w:pPr>
        <w:rPr>
          <w:b/>
          <w:bCs/>
          <w:color w:val="1F3864" w:themeColor="accent1" w:themeShade="80"/>
        </w:rPr>
      </w:pPr>
      <w:r w:rsidRPr="00864B02">
        <w:rPr>
          <w:b/>
          <w:bCs/>
          <w:color w:val="1F3864" w:themeColor="accent1" w:themeShade="80"/>
        </w:rPr>
        <w:t>Site Details</w:t>
      </w:r>
    </w:p>
    <w:tbl>
      <w:tblPr>
        <w:tblStyle w:val="TableGrid"/>
        <w:tblW w:w="0" w:type="auto"/>
        <w:tblLook w:val="04A0" w:firstRow="1" w:lastRow="0" w:firstColumn="1" w:lastColumn="0" w:noHBand="0" w:noVBand="1"/>
      </w:tblPr>
      <w:tblGrid>
        <w:gridCol w:w="4505"/>
        <w:gridCol w:w="4505"/>
      </w:tblGrid>
      <w:tr w:rsidR="007349BC" w14:paraId="2FF4479C" w14:textId="77777777" w:rsidTr="006B6B2D">
        <w:tc>
          <w:tcPr>
            <w:tcW w:w="4508" w:type="dxa"/>
            <w:shd w:val="clear" w:color="auto" w:fill="D9D9D9" w:themeFill="background1" w:themeFillShade="D9"/>
          </w:tcPr>
          <w:p w14:paraId="7E766BA8" w14:textId="77777777" w:rsidR="007349BC" w:rsidRPr="00864B02" w:rsidRDefault="007349BC" w:rsidP="006B6B2D">
            <w:r w:rsidRPr="00864B02">
              <w:t xml:space="preserve">Site </w:t>
            </w:r>
          </w:p>
        </w:tc>
        <w:tc>
          <w:tcPr>
            <w:tcW w:w="4508" w:type="dxa"/>
          </w:tcPr>
          <w:p w14:paraId="200D0E8F" w14:textId="23E058FB" w:rsidR="007349BC" w:rsidRDefault="007349BC" w:rsidP="006B6B2D">
            <w:r>
              <w:t>Site of the Church and Churchyard</w:t>
            </w:r>
          </w:p>
        </w:tc>
      </w:tr>
      <w:tr w:rsidR="007349BC" w14:paraId="247A2487" w14:textId="77777777" w:rsidTr="006B6B2D">
        <w:tc>
          <w:tcPr>
            <w:tcW w:w="4508" w:type="dxa"/>
            <w:shd w:val="clear" w:color="auto" w:fill="D9D9D9" w:themeFill="background1" w:themeFillShade="D9"/>
          </w:tcPr>
          <w:p w14:paraId="496C0656" w14:textId="77777777" w:rsidR="007349BC" w:rsidRPr="00864B02" w:rsidRDefault="007349BC" w:rsidP="006B6B2D">
            <w:r w:rsidRPr="00864B02">
              <w:t>Description and purposes</w:t>
            </w:r>
          </w:p>
        </w:tc>
        <w:tc>
          <w:tcPr>
            <w:tcW w:w="4508" w:type="dxa"/>
          </w:tcPr>
          <w:p w14:paraId="503BE2D7" w14:textId="4ACB20EA" w:rsidR="007349BC" w:rsidRDefault="007349BC" w:rsidP="006B6B2D">
            <w:r w:rsidRPr="00D654F7">
              <w:t>Trowse Church</w:t>
            </w:r>
            <w:r>
              <w:t xml:space="preserve"> is on</w:t>
            </w:r>
            <w:r w:rsidRPr="00D654F7">
              <w:t xml:space="preserve"> a small open piece of land, with very old graves, the church and churchyard back onto the Church Meadow and the Meadow opposite </w:t>
            </w:r>
            <w:r>
              <w:t xml:space="preserve">the old </w:t>
            </w:r>
            <w:r w:rsidRPr="00D654F7">
              <w:t>May Gurney site.</w:t>
            </w:r>
            <w:r>
              <w:t xml:space="preserve"> This is a closed churchyard.</w:t>
            </w:r>
          </w:p>
        </w:tc>
      </w:tr>
    </w:tbl>
    <w:p w14:paraId="7CD82163" w14:textId="77777777" w:rsidR="007349BC" w:rsidRDefault="007349BC" w:rsidP="007349BC"/>
    <w:p w14:paraId="0A85C4B6" w14:textId="77777777" w:rsidR="007349BC" w:rsidRPr="00864B02" w:rsidRDefault="007349BC" w:rsidP="007349BC">
      <w:pPr>
        <w:rPr>
          <w:b/>
          <w:bCs/>
          <w:color w:val="1F3864" w:themeColor="accent1" w:themeShade="80"/>
        </w:rPr>
      </w:pPr>
      <w:r w:rsidRPr="00864B02">
        <w:rPr>
          <w:b/>
          <w:bCs/>
          <w:color w:val="1F3864" w:themeColor="accent1" w:themeShade="80"/>
        </w:rPr>
        <w:t>Checklist</w:t>
      </w:r>
    </w:p>
    <w:tbl>
      <w:tblPr>
        <w:tblStyle w:val="TableGrid"/>
        <w:tblW w:w="0" w:type="auto"/>
        <w:tblLook w:val="04A0" w:firstRow="1" w:lastRow="0" w:firstColumn="1" w:lastColumn="0" w:noHBand="0" w:noVBand="1"/>
      </w:tblPr>
      <w:tblGrid>
        <w:gridCol w:w="4505"/>
        <w:gridCol w:w="4505"/>
      </w:tblGrid>
      <w:tr w:rsidR="007349BC" w14:paraId="08395017" w14:textId="77777777" w:rsidTr="006B6B2D">
        <w:tc>
          <w:tcPr>
            <w:tcW w:w="4508" w:type="dxa"/>
            <w:shd w:val="clear" w:color="auto" w:fill="D9D9D9" w:themeFill="background1" w:themeFillShade="D9"/>
          </w:tcPr>
          <w:p w14:paraId="48D82367" w14:textId="77777777" w:rsidR="007349BC" w:rsidRPr="00864B02" w:rsidRDefault="007349BC"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 xml:space="preserve">Statutory designations - </w:t>
            </w:r>
            <w:proofErr w:type="spellStart"/>
            <w:proofErr w:type="gramStart"/>
            <w:r w:rsidRPr="00864B02">
              <w:rPr>
                <w:rFonts w:ascii="Calibri" w:eastAsia="Times New Roman" w:hAnsi="Calibri" w:cs="Calibri"/>
                <w:color w:val="000000"/>
                <w:lang w:eastAsia="en-GB"/>
              </w:rPr>
              <w:t>ie</w:t>
            </w:r>
            <w:proofErr w:type="spellEnd"/>
            <w:proofErr w:type="gramEnd"/>
            <w:r w:rsidRPr="00864B02">
              <w:rPr>
                <w:rFonts w:ascii="Calibri" w:eastAsia="Times New Roman" w:hAnsi="Calibri" w:cs="Calibri"/>
                <w:color w:val="000000"/>
                <w:lang w:eastAsia="en-GB"/>
              </w:rPr>
              <w:t xml:space="preserve"> CWS, listed status, SSSI, SPA, NNR, SAC</w:t>
            </w:r>
          </w:p>
        </w:tc>
        <w:tc>
          <w:tcPr>
            <w:tcW w:w="4508" w:type="dxa"/>
          </w:tcPr>
          <w:p w14:paraId="26D3037B" w14:textId="0AB4C668" w:rsidR="007349BC" w:rsidRPr="002B27D4" w:rsidRDefault="007349BC" w:rsidP="006B6B2D">
            <w:pPr>
              <w:rPr>
                <w:rFonts w:ascii="Calibri" w:eastAsia="Times New Roman" w:hAnsi="Calibri" w:cs="Calibri"/>
                <w:color w:val="000000"/>
                <w:lang w:eastAsia="en-GB"/>
              </w:rPr>
            </w:pPr>
            <w:r>
              <w:t>The church is grade I listed.</w:t>
            </w:r>
          </w:p>
        </w:tc>
      </w:tr>
      <w:tr w:rsidR="007349BC" w14:paraId="2DF63F73" w14:textId="77777777" w:rsidTr="006B6B2D">
        <w:tc>
          <w:tcPr>
            <w:tcW w:w="4508" w:type="dxa"/>
            <w:shd w:val="clear" w:color="auto" w:fill="D9D9D9" w:themeFill="background1" w:themeFillShade="D9"/>
          </w:tcPr>
          <w:p w14:paraId="19C243FF" w14:textId="77777777" w:rsidR="007349BC" w:rsidRPr="00864B02" w:rsidRDefault="007349BC"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Site allocations</w:t>
            </w:r>
          </w:p>
        </w:tc>
        <w:tc>
          <w:tcPr>
            <w:tcW w:w="4508" w:type="dxa"/>
          </w:tcPr>
          <w:p w14:paraId="4CB7459C" w14:textId="741DBC5E" w:rsidR="007349BC" w:rsidRPr="002B27D4" w:rsidRDefault="007349BC" w:rsidP="006B6B2D">
            <w:pPr>
              <w:rPr>
                <w:rFonts w:ascii="Calibri" w:eastAsia="Times New Roman" w:hAnsi="Calibri" w:cs="Calibri"/>
                <w:color w:val="000000"/>
                <w:lang w:eastAsia="en-GB"/>
              </w:rPr>
            </w:pPr>
            <w:r>
              <w:rPr>
                <w:rFonts w:ascii="Calibri" w:eastAsia="Times New Roman" w:hAnsi="Calibri" w:cs="Calibri"/>
                <w:color w:val="000000"/>
                <w:lang w:eastAsia="en-GB"/>
              </w:rPr>
              <w:t>None</w:t>
            </w:r>
          </w:p>
        </w:tc>
      </w:tr>
      <w:tr w:rsidR="007349BC" w14:paraId="74F59C83" w14:textId="77777777" w:rsidTr="006B6B2D">
        <w:tc>
          <w:tcPr>
            <w:tcW w:w="4508" w:type="dxa"/>
            <w:shd w:val="clear" w:color="auto" w:fill="D9D9D9" w:themeFill="background1" w:themeFillShade="D9"/>
          </w:tcPr>
          <w:p w14:paraId="5AECE715" w14:textId="77777777" w:rsidR="007349BC" w:rsidRPr="00864B02" w:rsidRDefault="007349BC"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Planning permissions</w:t>
            </w:r>
          </w:p>
        </w:tc>
        <w:tc>
          <w:tcPr>
            <w:tcW w:w="4508" w:type="dxa"/>
          </w:tcPr>
          <w:p w14:paraId="4D69F555" w14:textId="701C7C4D" w:rsidR="007349BC" w:rsidRPr="002B27D4" w:rsidRDefault="007349BC" w:rsidP="006B6B2D">
            <w:pPr>
              <w:rPr>
                <w:rFonts w:ascii="Calibri" w:eastAsia="Times New Roman" w:hAnsi="Calibri" w:cs="Calibri"/>
                <w:color w:val="000000"/>
                <w:lang w:eastAsia="en-GB"/>
              </w:rPr>
            </w:pPr>
            <w:r>
              <w:t>Permission given for a church car park in 2018</w:t>
            </w:r>
          </w:p>
        </w:tc>
      </w:tr>
    </w:tbl>
    <w:p w14:paraId="0D82373E" w14:textId="77777777" w:rsidR="007349BC" w:rsidRDefault="007349BC" w:rsidP="007349BC">
      <w:pPr>
        <w:rPr>
          <w:rFonts w:ascii="Calibri" w:eastAsia="Times New Roman" w:hAnsi="Calibri" w:cs="Calibri"/>
          <w:i/>
          <w:iCs/>
          <w:color w:val="000000"/>
          <w:lang w:eastAsia="en-GB"/>
        </w:rPr>
      </w:pPr>
    </w:p>
    <w:p w14:paraId="578DFD7E" w14:textId="77777777" w:rsidR="007349BC" w:rsidRPr="00864B02" w:rsidRDefault="007349BC" w:rsidP="007349BC">
      <w:pPr>
        <w:rPr>
          <w:rFonts w:ascii="Calibri" w:eastAsia="Times New Roman" w:hAnsi="Calibri" w:cs="Calibri"/>
          <w:b/>
          <w:bCs/>
          <w:color w:val="1F3864" w:themeColor="accent1" w:themeShade="80"/>
          <w:lang w:eastAsia="en-GB"/>
        </w:rPr>
      </w:pPr>
      <w:r w:rsidRPr="00864B02">
        <w:rPr>
          <w:rFonts w:ascii="Calibri" w:eastAsia="Times New Roman" w:hAnsi="Calibri" w:cs="Calibri"/>
          <w:b/>
          <w:bCs/>
          <w:color w:val="1F3864" w:themeColor="accent1" w:themeShade="80"/>
          <w:lang w:eastAsia="en-GB"/>
        </w:rPr>
        <w:t>NPPF Criteria</w:t>
      </w:r>
    </w:p>
    <w:tbl>
      <w:tblPr>
        <w:tblStyle w:val="TableGrid"/>
        <w:tblW w:w="0" w:type="auto"/>
        <w:tblLook w:val="04A0" w:firstRow="1" w:lastRow="0" w:firstColumn="1" w:lastColumn="0" w:noHBand="0" w:noVBand="1"/>
      </w:tblPr>
      <w:tblGrid>
        <w:gridCol w:w="4505"/>
        <w:gridCol w:w="4505"/>
      </w:tblGrid>
      <w:tr w:rsidR="007349BC" w14:paraId="775DE4D7" w14:textId="77777777" w:rsidTr="006B6B2D">
        <w:tc>
          <w:tcPr>
            <w:tcW w:w="4508" w:type="dxa"/>
            <w:shd w:val="clear" w:color="auto" w:fill="D9D9D9" w:themeFill="background1" w:themeFillShade="D9"/>
          </w:tcPr>
          <w:p w14:paraId="7D42BEE9" w14:textId="77777777" w:rsidR="007349BC" w:rsidRPr="00864B02" w:rsidRDefault="007349BC"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Close to the community it serves. Add distance to centre of village</w:t>
            </w:r>
          </w:p>
        </w:tc>
        <w:tc>
          <w:tcPr>
            <w:tcW w:w="4508" w:type="dxa"/>
          </w:tcPr>
          <w:p w14:paraId="04A2DF51" w14:textId="2BDE858C" w:rsidR="007349BC" w:rsidRPr="00864B02" w:rsidRDefault="007349BC" w:rsidP="006B6B2D">
            <w:pPr>
              <w:rPr>
                <w:rFonts w:ascii="Calibri" w:eastAsia="Times New Roman" w:hAnsi="Calibri" w:cs="Calibri"/>
                <w:color w:val="000000"/>
                <w:lang w:eastAsia="en-GB"/>
              </w:rPr>
            </w:pPr>
            <w:r>
              <w:t>Within the village centre</w:t>
            </w:r>
          </w:p>
        </w:tc>
      </w:tr>
      <w:tr w:rsidR="007349BC" w14:paraId="4C29B2B7" w14:textId="77777777" w:rsidTr="006B6B2D">
        <w:tc>
          <w:tcPr>
            <w:tcW w:w="4508" w:type="dxa"/>
            <w:shd w:val="clear" w:color="auto" w:fill="D9D9D9" w:themeFill="background1" w:themeFillShade="D9"/>
          </w:tcPr>
          <w:p w14:paraId="6820F1B5" w14:textId="77777777" w:rsidR="007349BC" w:rsidRPr="00864B02" w:rsidRDefault="007349BC"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Demonstrably special to the local community (beauty, historic significance, recreational, tranquillity, wildlife or other) Add as much here as possible to determine whether the green space is demonstrably special.</w:t>
            </w:r>
          </w:p>
        </w:tc>
        <w:tc>
          <w:tcPr>
            <w:tcW w:w="4508" w:type="dxa"/>
          </w:tcPr>
          <w:p w14:paraId="600266D8" w14:textId="77777777" w:rsidR="007349BC" w:rsidRDefault="007349BC" w:rsidP="007349BC">
            <w:pPr>
              <w:pStyle w:val="TableParagraph"/>
              <w:spacing w:before="1" w:line="292" w:lineRule="exact"/>
              <w:ind w:left="0"/>
              <w:rPr>
                <w:sz w:val="24"/>
              </w:rPr>
            </w:pPr>
            <w:r>
              <w:rPr>
                <w:sz w:val="24"/>
              </w:rPr>
              <w:t xml:space="preserve">Heritage value, site of the church of St Andrew, one of the only remaining Medieval buildings in the parish. </w:t>
            </w:r>
          </w:p>
          <w:p w14:paraId="52E59248" w14:textId="573047BB" w:rsidR="007349BC" w:rsidRDefault="007349BC" w:rsidP="007349BC">
            <w:pPr>
              <w:rPr>
                <w:rFonts w:ascii="Calibri" w:eastAsia="Times New Roman" w:hAnsi="Calibri" w:cs="Calibri"/>
                <w:color w:val="000000"/>
                <w:lang w:eastAsia="en-GB"/>
              </w:rPr>
            </w:pPr>
            <w:r>
              <w:t>The site has wildlife value. There are a number of trees which are home to birds and small mammals.</w:t>
            </w:r>
          </w:p>
        </w:tc>
      </w:tr>
      <w:tr w:rsidR="007349BC" w14:paraId="0FE1965C" w14:textId="77777777" w:rsidTr="006B6B2D">
        <w:tc>
          <w:tcPr>
            <w:tcW w:w="4508" w:type="dxa"/>
            <w:shd w:val="clear" w:color="auto" w:fill="D9D9D9" w:themeFill="background1" w:themeFillShade="D9"/>
          </w:tcPr>
          <w:p w14:paraId="76B9F928" w14:textId="77777777" w:rsidR="007349BC" w:rsidRPr="00864B02" w:rsidRDefault="007349BC"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Local in character and not extensive tract of land. Add site of green space</w:t>
            </w:r>
          </w:p>
        </w:tc>
        <w:tc>
          <w:tcPr>
            <w:tcW w:w="4508" w:type="dxa"/>
          </w:tcPr>
          <w:p w14:paraId="57987C33" w14:textId="40F8075D" w:rsidR="007349BC" w:rsidRDefault="007349BC" w:rsidP="006B6B2D">
            <w:pPr>
              <w:rPr>
                <w:rFonts w:ascii="Calibri" w:eastAsia="Times New Roman" w:hAnsi="Calibri" w:cs="Calibri"/>
                <w:color w:val="000000"/>
                <w:lang w:eastAsia="en-GB"/>
              </w:rPr>
            </w:pPr>
            <w:r>
              <w:t>0.5ha</w:t>
            </w:r>
          </w:p>
        </w:tc>
      </w:tr>
    </w:tbl>
    <w:p w14:paraId="22EC6D04" w14:textId="77777777" w:rsidR="00951258" w:rsidRDefault="00951258" w:rsidP="0000108B">
      <w:pPr>
        <w:pStyle w:val="BodyText"/>
        <w:spacing w:before="9" w:after="1"/>
        <w:rPr>
          <w:b/>
          <w:sz w:val="23"/>
        </w:rPr>
      </w:pPr>
    </w:p>
    <w:p w14:paraId="66D27429" w14:textId="2ECC9D4F" w:rsidR="0000108B" w:rsidRDefault="00D654F7" w:rsidP="0000108B">
      <w:pPr>
        <w:pStyle w:val="Heading2"/>
        <w:numPr>
          <w:ilvl w:val="0"/>
          <w:numId w:val="3"/>
        </w:numPr>
      </w:pPr>
      <w:bookmarkStart w:id="11" w:name="_Toc122089330"/>
      <w:r>
        <w:lastRenderedPageBreak/>
        <w:t>T</w:t>
      </w:r>
      <w:r w:rsidR="004A409E">
        <w:t xml:space="preserve">rowse Cemetery, </w:t>
      </w:r>
      <w:r>
        <w:t>Whitlingham Lane</w:t>
      </w:r>
      <w:bookmarkEnd w:id="11"/>
    </w:p>
    <w:p w14:paraId="6DF1466F" w14:textId="77777777" w:rsidR="0000108B" w:rsidRDefault="0000108B" w:rsidP="0000108B">
      <w:pPr>
        <w:pStyle w:val="BodyText"/>
        <w:spacing w:before="9" w:after="1"/>
        <w:rPr>
          <w:b/>
          <w:sz w:val="23"/>
        </w:rPr>
      </w:pPr>
    </w:p>
    <w:p w14:paraId="5F23FDDD" w14:textId="77777777" w:rsidR="0021506C" w:rsidRPr="00864B02" w:rsidRDefault="0021506C" w:rsidP="0021506C">
      <w:pPr>
        <w:rPr>
          <w:b/>
          <w:bCs/>
          <w:color w:val="1F3864" w:themeColor="accent1" w:themeShade="80"/>
        </w:rPr>
      </w:pPr>
      <w:r w:rsidRPr="00864B02">
        <w:rPr>
          <w:b/>
          <w:bCs/>
          <w:color w:val="1F3864" w:themeColor="accent1" w:themeShade="80"/>
        </w:rPr>
        <w:t>Site Details</w:t>
      </w:r>
    </w:p>
    <w:tbl>
      <w:tblPr>
        <w:tblStyle w:val="TableGrid"/>
        <w:tblW w:w="0" w:type="auto"/>
        <w:tblLook w:val="04A0" w:firstRow="1" w:lastRow="0" w:firstColumn="1" w:lastColumn="0" w:noHBand="0" w:noVBand="1"/>
      </w:tblPr>
      <w:tblGrid>
        <w:gridCol w:w="4505"/>
        <w:gridCol w:w="4505"/>
      </w:tblGrid>
      <w:tr w:rsidR="0021506C" w14:paraId="4D08C887" w14:textId="77777777" w:rsidTr="006B6B2D">
        <w:tc>
          <w:tcPr>
            <w:tcW w:w="4508" w:type="dxa"/>
            <w:shd w:val="clear" w:color="auto" w:fill="D9D9D9" w:themeFill="background1" w:themeFillShade="D9"/>
          </w:tcPr>
          <w:p w14:paraId="02CEF762" w14:textId="77777777" w:rsidR="0021506C" w:rsidRPr="00864B02" w:rsidRDefault="0021506C" w:rsidP="006B6B2D">
            <w:r w:rsidRPr="00864B02">
              <w:t xml:space="preserve">Site </w:t>
            </w:r>
          </w:p>
        </w:tc>
        <w:tc>
          <w:tcPr>
            <w:tcW w:w="4508" w:type="dxa"/>
          </w:tcPr>
          <w:p w14:paraId="58F513E3" w14:textId="48A83D4C" w:rsidR="0021506C" w:rsidRDefault="0021506C" w:rsidP="006B6B2D">
            <w:r>
              <w:t>Trowse cemetery</w:t>
            </w:r>
          </w:p>
        </w:tc>
      </w:tr>
      <w:tr w:rsidR="0021506C" w14:paraId="450A7B47" w14:textId="77777777" w:rsidTr="006B6B2D">
        <w:tc>
          <w:tcPr>
            <w:tcW w:w="4508" w:type="dxa"/>
            <w:shd w:val="clear" w:color="auto" w:fill="D9D9D9" w:themeFill="background1" w:themeFillShade="D9"/>
          </w:tcPr>
          <w:p w14:paraId="6501C473" w14:textId="77777777" w:rsidR="0021506C" w:rsidRPr="00864B02" w:rsidRDefault="0021506C" w:rsidP="006B6B2D">
            <w:r w:rsidRPr="00864B02">
              <w:t>Description and purposes</w:t>
            </w:r>
          </w:p>
        </w:tc>
        <w:tc>
          <w:tcPr>
            <w:tcW w:w="4508" w:type="dxa"/>
          </w:tcPr>
          <w:p w14:paraId="0FDA4EB7" w14:textId="333E36E1" w:rsidR="0021506C" w:rsidRDefault="0021506C" w:rsidP="006B6B2D">
            <w:r>
              <w:t>Cemetery for Trowse, located a little way from the parish church along Whitlingham Lane adjacent the ski slope. This is an open cemetery.</w:t>
            </w:r>
          </w:p>
        </w:tc>
      </w:tr>
    </w:tbl>
    <w:p w14:paraId="3E28207E" w14:textId="77777777" w:rsidR="0021506C" w:rsidRDefault="0021506C" w:rsidP="0021506C"/>
    <w:p w14:paraId="2473697A" w14:textId="77777777" w:rsidR="0021506C" w:rsidRPr="00864B02" w:rsidRDefault="0021506C" w:rsidP="0021506C">
      <w:pPr>
        <w:rPr>
          <w:b/>
          <w:bCs/>
          <w:color w:val="1F3864" w:themeColor="accent1" w:themeShade="80"/>
        </w:rPr>
      </w:pPr>
      <w:r w:rsidRPr="00864B02">
        <w:rPr>
          <w:b/>
          <w:bCs/>
          <w:color w:val="1F3864" w:themeColor="accent1" w:themeShade="80"/>
        </w:rPr>
        <w:t>Checklist</w:t>
      </w:r>
    </w:p>
    <w:tbl>
      <w:tblPr>
        <w:tblStyle w:val="TableGrid"/>
        <w:tblW w:w="0" w:type="auto"/>
        <w:tblLook w:val="04A0" w:firstRow="1" w:lastRow="0" w:firstColumn="1" w:lastColumn="0" w:noHBand="0" w:noVBand="1"/>
      </w:tblPr>
      <w:tblGrid>
        <w:gridCol w:w="4505"/>
        <w:gridCol w:w="4505"/>
      </w:tblGrid>
      <w:tr w:rsidR="0021506C" w14:paraId="6C8DA353" w14:textId="77777777" w:rsidTr="006B6B2D">
        <w:tc>
          <w:tcPr>
            <w:tcW w:w="4508" w:type="dxa"/>
            <w:shd w:val="clear" w:color="auto" w:fill="D9D9D9" w:themeFill="background1" w:themeFillShade="D9"/>
          </w:tcPr>
          <w:p w14:paraId="7AA22FC7" w14:textId="77777777" w:rsidR="0021506C" w:rsidRPr="00864B02" w:rsidRDefault="0021506C"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 xml:space="preserve">Statutory designations - </w:t>
            </w:r>
            <w:proofErr w:type="spellStart"/>
            <w:proofErr w:type="gramStart"/>
            <w:r w:rsidRPr="00864B02">
              <w:rPr>
                <w:rFonts w:ascii="Calibri" w:eastAsia="Times New Roman" w:hAnsi="Calibri" w:cs="Calibri"/>
                <w:color w:val="000000"/>
                <w:lang w:eastAsia="en-GB"/>
              </w:rPr>
              <w:t>ie</w:t>
            </w:r>
            <w:proofErr w:type="spellEnd"/>
            <w:proofErr w:type="gramEnd"/>
            <w:r w:rsidRPr="00864B02">
              <w:rPr>
                <w:rFonts w:ascii="Calibri" w:eastAsia="Times New Roman" w:hAnsi="Calibri" w:cs="Calibri"/>
                <w:color w:val="000000"/>
                <w:lang w:eastAsia="en-GB"/>
              </w:rPr>
              <w:t xml:space="preserve"> CWS, listed status, SSSI, SPA, NNR, SAC</w:t>
            </w:r>
          </w:p>
        </w:tc>
        <w:tc>
          <w:tcPr>
            <w:tcW w:w="4508" w:type="dxa"/>
          </w:tcPr>
          <w:p w14:paraId="3B0FE9EB" w14:textId="7FB9E483" w:rsidR="0021506C" w:rsidRPr="002B27D4" w:rsidRDefault="0021506C" w:rsidP="006B6B2D">
            <w:pPr>
              <w:rPr>
                <w:rFonts w:ascii="Calibri" w:eastAsia="Times New Roman" w:hAnsi="Calibri" w:cs="Calibri"/>
                <w:color w:val="000000"/>
                <w:lang w:eastAsia="en-GB"/>
              </w:rPr>
            </w:pPr>
            <w:r>
              <w:rPr>
                <w:rFonts w:ascii="Calibri" w:eastAsia="Times New Roman" w:hAnsi="Calibri" w:cs="Calibri"/>
                <w:color w:val="000000"/>
                <w:lang w:eastAsia="en-GB"/>
              </w:rPr>
              <w:t>None</w:t>
            </w:r>
          </w:p>
        </w:tc>
      </w:tr>
      <w:tr w:rsidR="0021506C" w14:paraId="22B4C74D" w14:textId="77777777" w:rsidTr="006B6B2D">
        <w:tc>
          <w:tcPr>
            <w:tcW w:w="4508" w:type="dxa"/>
            <w:shd w:val="clear" w:color="auto" w:fill="D9D9D9" w:themeFill="background1" w:themeFillShade="D9"/>
          </w:tcPr>
          <w:p w14:paraId="10BFA7E2" w14:textId="77777777" w:rsidR="0021506C" w:rsidRPr="00864B02" w:rsidRDefault="0021506C"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Site allocations</w:t>
            </w:r>
          </w:p>
        </w:tc>
        <w:tc>
          <w:tcPr>
            <w:tcW w:w="4508" w:type="dxa"/>
          </w:tcPr>
          <w:p w14:paraId="23983EFA" w14:textId="46699444" w:rsidR="0021506C" w:rsidRPr="002B27D4" w:rsidRDefault="0021506C" w:rsidP="006B6B2D">
            <w:pPr>
              <w:rPr>
                <w:rFonts w:ascii="Calibri" w:eastAsia="Times New Roman" w:hAnsi="Calibri" w:cs="Calibri"/>
                <w:color w:val="000000"/>
                <w:lang w:eastAsia="en-GB"/>
              </w:rPr>
            </w:pPr>
            <w:r>
              <w:rPr>
                <w:rFonts w:ascii="Calibri" w:eastAsia="Times New Roman" w:hAnsi="Calibri" w:cs="Calibri"/>
                <w:color w:val="000000"/>
                <w:lang w:eastAsia="en-GB"/>
              </w:rPr>
              <w:t>None</w:t>
            </w:r>
          </w:p>
        </w:tc>
      </w:tr>
      <w:tr w:rsidR="0021506C" w14:paraId="00983B57" w14:textId="77777777" w:rsidTr="006B6B2D">
        <w:tc>
          <w:tcPr>
            <w:tcW w:w="4508" w:type="dxa"/>
            <w:shd w:val="clear" w:color="auto" w:fill="D9D9D9" w:themeFill="background1" w:themeFillShade="D9"/>
          </w:tcPr>
          <w:p w14:paraId="0C4E9D95" w14:textId="77777777" w:rsidR="0021506C" w:rsidRPr="00864B02" w:rsidRDefault="0021506C"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Planning permissions</w:t>
            </w:r>
          </w:p>
        </w:tc>
        <w:tc>
          <w:tcPr>
            <w:tcW w:w="4508" w:type="dxa"/>
          </w:tcPr>
          <w:p w14:paraId="3F0010FB" w14:textId="7240E38F" w:rsidR="0021506C" w:rsidRPr="002B27D4" w:rsidRDefault="0021506C" w:rsidP="006B6B2D">
            <w:pPr>
              <w:rPr>
                <w:rFonts w:ascii="Calibri" w:eastAsia="Times New Roman" w:hAnsi="Calibri" w:cs="Calibri"/>
                <w:color w:val="000000"/>
                <w:lang w:eastAsia="en-GB"/>
              </w:rPr>
            </w:pPr>
            <w:r>
              <w:rPr>
                <w:rFonts w:ascii="Calibri" w:eastAsia="Times New Roman" w:hAnsi="Calibri" w:cs="Calibri"/>
                <w:color w:val="000000"/>
                <w:lang w:eastAsia="en-GB"/>
              </w:rPr>
              <w:t>None</w:t>
            </w:r>
          </w:p>
        </w:tc>
      </w:tr>
    </w:tbl>
    <w:p w14:paraId="6B291706" w14:textId="77777777" w:rsidR="0021506C" w:rsidRDefault="0021506C" w:rsidP="0021506C">
      <w:pPr>
        <w:rPr>
          <w:rFonts w:ascii="Calibri" w:eastAsia="Times New Roman" w:hAnsi="Calibri" w:cs="Calibri"/>
          <w:i/>
          <w:iCs/>
          <w:color w:val="000000"/>
          <w:lang w:eastAsia="en-GB"/>
        </w:rPr>
      </w:pPr>
    </w:p>
    <w:p w14:paraId="226537A5" w14:textId="77777777" w:rsidR="0021506C" w:rsidRPr="00864B02" w:rsidRDefault="0021506C" w:rsidP="0021506C">
      <w:pPr>
        <w:rPr>
          <w:rFonts w:ascii="Calibri" w:eastAsia="Times New Roman" w:hAnsi="Calibri" w:cs="Calibri"/>
          <w:b/>
          <w:bCs/>
          <w:color w:val="1F3864" w:themeColor="accent1" w:themeShade="80"/>
          <w:lang w:eastAsia="en-GB"/>
        </w:rPr>
      </w:pPr>
      <w:r w:rsidRPr="00864B02">
        <w:rPr>
          <w:rFonts w:ascii="Calibri" w:eastAsia="Times New Roman" w:hAnsi="Calibri" w:cs="Calibri"/>
          <w:b/>
          <w:bCs/>
          <w:color w:val="1F3864" w:themeColor="accent1" w:themeShade="80"/>
          <w:lang w:eastAsia="en-GB"/>
        </w:rPr>
        <w:t>NPPF Criteria</w:t>
      </w:r>
    </w:p>
    <w:tbl>
      <w:tblPr>
        <w:tblStyle w:val="TableGrid"/>
        <w:tblW w:w="0" w:type="auto"/>
        <w:tblLook w:val="04A0" w:firstRow="1" w:lastRow="0" w:firstColumn="1" w:lastColumn="0" w:noHBand="0" w:noVBand="1"/>
      </w:tblPr>
      <w:tblGrid>
        <w:gridCol w:w="4505"/>
        <w:gridCol w:w="4505"/>
      </w:tblGrid>
      <w:tr w:rsidR="0021506C" w14:paraId="30E37535" w14:textId="77777777" w:rsidTr="006B6B2D">
        <w:tc>
          <w:tcPr>
            <w:tcW w:w="4508" w:type="dxa"/>
            <w:shd w:val="clear" w:color="auto" w:fill="D9D9D9" w:themeFill="background1" w:themeFillShade="D9"/>
          </w:tcPr>
          <w:p w14:paraId="20147AB4" w14:textId="77777777" w:rsidR="0021506C" w:rsidRPr="00864B02" w:rsidRDefault="0021506C"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Close to the community it serves. Add distance to centre of village</w:t>
            </w:r>
          </w:p>
        </w:tc>
        <w:tc>
          <w:tcPr>
            <w:tcW w:w="4508" w:type="dxa"/>
          </w:tcPr>
          <w:p w14:paraId="4CB402FD" w14:textId="62E80DA8" w:rsidR="0021506C" w:rsidRPr="00864B02" w:rsidRDefault="006819AE" w:rsidP="006B6B2D">
            <w:pPr>
              <w:rPr>
                <w:rFonts w:ascii="Calibri" w:eastAsia="Times New Roman" w:hAnsi="Calibri" w:cs="Calibri"/>
                <w:color w:val="000000"/>
                <w:lang w:eastAsia="en-GB"/>
              </w:rPr>
            </w:pPr>
            <w:r>
              <w:t>Close to the village centre</w:t>
            </w:r>
          </w:p>
        </w:tc>
      </w:tr>
      <w:tr w:rsidR="0021506C" w14:paraId="3220F93C" w14:textId="77777777" w:rsidTr="006B6B2D">
        <w:tc>
          <w:tcPr>
            <w:tcW w:w="4508" w:type="dxa"/>
            <w:shd w:val="clear" w:color="auto" w:fill="D9D9D9" w:themeFill="background1" w:themeFillShade="D9"/>
          </w:tcPr>
          <w:p w14:paraId="21144F2B" w14:textId="77777777" w:rsidR="0021506C" w:rsidRPr="00864B02" w:rsidRDefault="0021506C"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Demonstrably special to the local community (beauty, historic significance, recreational, tranquillity, wildlife or other) Add as much here as possible to determine whether the green space is demonstrably special.</w:t>
            </w:r>
          </w:p>
        </w:tc>
        <w:tc>
          <w:tcPr>
            <w:tcW w:w="4508" w:type="dxa"/>
          </w:tcPr>
          <w:p w14:paraId="32101DFB" w14:textId="77777777" w:rsidR="006819AE" w:rsidRDefault="006819AE" w:rsidP="006819AE">
            <w:pPr>
              <w:pStyle w:val="TableParagraph"/>
              <w:spacing w:before="1" w:line="292" w:lineRule="exact"/>
              <w:ind w:left="0"/>
              <w:rPr>
                <w:sz w:val="24"/>
              </w:rPr>
            </w:pPr>
            <w:r>
              <w:rPr>
                <w:sz w:val="24"/>
              </w:rPr>
              <w:t xml:space="preserve">Tranquility, the graveyard is so quiet </w:t>
            </w:r>
          </w:p>
          <w:p w14:paraId="232DE117" w14:textId="2F5AF349" w:rsidR="0021506C" w:rsidRDefault="006819AE" w:rsidP="006819AE">
            <w:pPr>
              <w:rPr>
                <w:rFonts w:ascii="Calibri" w:eastAsia="Times New Roman" w:hAnsi="Calibri" w:cs="Calibri"/>
                <w:color w:val="000000"/>
                <w:lang w:eastAsia="en-GB"/>
              </w:rPr>
            </w:pPr>
            <w:r>
              <w:t>The graveyard has wildlife value and efforts by the community have sought to improve this. Bird and bat boxes have recently been attached to several of the trees.</w:t>
            </w:r>
          </w:p>
        </w:tc>
      </w:tr>
      <w:tr w:rsidR="0021506C" w14:paraId="4DB8BE63" w14:textId="77777777" w:rsidTr="006B6B2D">
        <w:tc>
          <w:tcPr>
            <w:tcW w:w="4508" w:type="dxa"/>
            <w:shd w:val="clear" w:color="auto" w:fill="D9D9D9" w:themeFill="background1" w:themeFillShade="D9"/>
          </w:tcPr>
          <w:p w14:paraId="36065062" w14:textId="77777777" w:rsidR="0021506C" w:rsidRPr="00864B02" w:rsidRDefault="0021506C"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Local in character and not extensive tract of land. Add site of green space</w:t>
            </w:r>
          </w:p>
        </w:tc>
        <w:tc>
          <w:tcPr>
            <w:tcW w:w="4508" w:type="dxa"/>
          </w:tcPr>
          <w:p w14:paraId="2B46946C" w14:textId="7ECAF489" w:rsidR="0021506C" w:rsidRDefault="006819AE" w:rsidP="006B6B2D">
            <w:pPr>
              <w:rPr>
                <w:rFonts w:ascii="Calibri" w:eastAsia="Times New Roman" w:hAnsi="Calibri" w:cs="Calibri"/>
                <w:color w:val="000000"/>
                <w:lang w:eastAsia="en-GB"/>
              </w:rPr>
            </w:pPr>
            <w:r w:rsidRPr="001B03A6">
              <w:t>0.</w:t>
            </w:r>
            <w:r>
              <w:t>6</w:t>
            </w:r>
            <w:r w:rsidRPr="001B03A6">
              <w:t>ha</w:t>
            </w:r>
          </w:p>
        </w:tc>
      </w:tr>
    </w:tbl>
    <w:p w14:paraId="197FC550" w14:textId="77777777" w:rsidR="007349BC" w:rsidRDefault="007349BC" w:rsidP="0000108B">
      <w:pPr>
        <w:pStyle w:val="BodyText"/>
        <w:spacing w:before="9" w:after="1"/>
        <w:rPr>
          <w:b/>
          <w:sz w:val="23"/>
        </w:rPr>
      </w:pPr>
    </w:p>
    <w:p w14:paraId="32B99131" w14:textId="77777777" w:rsidR="0000108B" w:rsidRDefault="0000108B" w:rsidP="0000108B">
      <w:pPr>
        <w:pStyle w:val="BodyText"/>
        <w:spacing w:before="11"/>
        <w:rPr>
          <w:b/>
          <w:sz w:val="27"/>
        </w:rPr>
      </w:pPr>
    </w:p>
    <w:p w14:paraId="353370F3" w14:textId="77777777" w:rsidR="0000108B" w:rsidRDefault="0000108B" w:rsidP="0000108B">
      <w:pPr>
        <w:pStyle w:val="BodyText"/>
        <w:spacing w:before="11"/>
        <w:rPr>
          <w:b/>
          <w:sz w:val="27"/>
        </w:rPr>
      </w:pPr>
    </w:p>
    <w:p w14:paraId="0B9B4813" w14:textId="77777777" w:rsidR="0000108B" w:rsidRDefault="0000108B" w:rsidP="0000108B"/>
    <w:p w14:paraId="670285C3" w14:textId="4663CDCB" w:rsidR="0000108B" w:rsidRDefault="0000108B"/>
    <w:p w14:paraId="7C255B09" w14:textId="4EDCC6D8" w:rsidR="004A409E" w:rsidRPr="00026163" w:rsidRDefault="00D654F7">
      <w:pPr>
        <w:rPr>
          <w:rFonts w:asciiTheme="majorHAnsi" w:eastAsiaTheme="majorEastAsia" w:hAnsiTheme="majorHAnsi" w:cstheme="majorBidi"/>
          <w:color w:val="2F5496" w:themeColor="accent1" w:themeShade="BF"/>
          <w:sz w:val="26"/>
          <w:szCs w:val="26"/>
          <w:highlight w:val="lightGray"/>
        </w:rPr>
      </w:pPr>
      <w:r>
        <w:rPr>
          <w:highlight w:val="lightGray"/>
        </w:rPr>
        <w:br w:type="page"/>
      </w:r>
    </w:p>
    <w:p w14:paraId="0232CBED" w14:textId="05FF44CD" w:rsidR="0000108B" w:rsidRDefault="00D654F7" w:rsidP="0000108B">
      <w:pPr>
        <w:pStyle w:val="Heading2"/>
        <w:numPr>
          <w:ilvl w:val="0"/>
          <w:numId w:val="3"/>
        </w:numPr>
      </w:pPr>
      <w:bookmarkStart w:id="12" w:name="_Toc122089331"/>
      <w:r>
        <w:lastRenderedPageBreak/>
        <w:t xml:space="preserve">The Allotments </w:t>
      </w:r>
      <w:r w:rsidR="00026163">
        <w:t xml:space="preserve">(Dell and </w:t>
      </w:r>
      <w:proofErr w:type="spellStart"/>
      <w:r w:rsidR="00026163">
        <w:t>Blockhill</w:t>
      </w:r>
      <w:proofErr w:type="spellEnd"/>
      <w:r w:rsidR="00026163">
        <w:t>)</w:t>
      </w:r>
      <w:bookmarkEnd w:id="12"/>
    </w:p>
    <w:p w14:paraId="5183033B" w14:textId="5B9D06C0" w:rsidR="0000108B" w:rsidRDefault="007B572E" w:rsidP="0000108B">
      <w:pPr>
        <w:pStyle w:val="BodyText"/>
        <w:spacing w:before="9" w:after="1"/>
        <w:rPr>
          <w:b/>
          <w:sz w:val="23"/>
        </w:rPr>
      </w:pPr>
      <w:r w:rsidRPr="007B572E">
        <w:rPr>
          <w:b/>
          <w:noProof/>
          <w:sz w:val="23"/>
          <w:lang w:val="en-GB"/>
        </w:rPr>
        <w:drawing>
          <wp:inline distT="0" distB="0" distL="0" distR="0" wp14:anchorId="3218D6A8" wp14:editId="6296C07D">
            <wp:extent cx="5472772" cy="3009418"/>
            <wp:effectExtent l="165100" t="165100" r="166370" b="165735"/>
            <wp:docPr id="25" name="Content Placeholder 3" descr="Photos of allotments"/>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5" name="Content Placeholder 3" descr="Photos of allotments"/>
                    <pic:cNvPicPr>
                      <a:picLocks noGrp="1" noChangeAspect="1"/>
                    </pic:cNvPicPr>
                  </pic:nvPicPr>
                  <pic:blipFill>
                    <a:blip r:embed="rId13" cstate="print">
                      <a:extLst>
                        <a:ext uri="{28A0092B-C50C-407E-A947-70E740481C1C}">
                          <a14:useLocalDpi xmlns:a14="http://schemas.microsoft.com/office/drawing/2010/main" val="0"/>
                        </a:ext>
                      </a:extLst>
                    </a:blip>
                    <a:srcRect t="8753" b="8753"/>
                    <a:stretch>
                      <a:fillRect/>
                    </a:stretch>
                  </pic:blipFill>
                  <pic:spPr>
                    <a:xfrm>
                      <a:off x="0" y="0"/>
                      <a:ext cx="5476935" cy="301170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060D773" w14:textId="77777777" w:rsidR="00B2348C" w:rsidRDefault="00B2348C" w:rsidP="0000108B">
      <w:pPr>
        <w:pStyle w:val="BodyText"/>
        <w:spacing w:before="9" w:after="1"/>
        <w:rPr>
          <w:b/>
          <w:sz w:val="23"/>
        </w:rPr>
      </w:pPr>
    </w:p>
    <w:p w14:paraId="18BE70B1" w14:textId="77777777" w:rsidR="00071882" w:rsidRPr="00864B02" w:rsidRDefault="00071882" w:rsidP="00071882">
      <w:pPr>
        <w:rPr>
          <w:b/>
          <w:bCs/>
          <w:color w:val="1F3864" w:themeColor="accent1" w:themeShade="80"/>
        </w:rPr>
      </w:pPr>
      <w:r w:rsidRPr="00864B02">
        <w:rPr>
          <w:b/>
          <w:bCs/>
          <w:color w:val="1F3864" w:themeColor="accent1" w:themeShade="80"/>
        </w:rPr>
        <w:t>Site Details</w:t>
      </w:r>
    </w:p>
    <w:tbl>
      <w:tblPr>
        <w:tblStyle w:val="TableGrid"/>
        <w:tblW w:w="0" w:type="auto"/>
        <w:tblLook w:val="04A0" w:firstRow="1" w:lastRow="0" w:firstColumn="1" w:lastColumn="0" w:noHBand="0" w:noVBand="1"/>
      </w:tblPr>
      <w:tblGrid>
        <w:gridCol w:w="4505"/>
        <w:gridCol w:w="4505"/>
      </w:tblGrid>
      <w:tr w:rsidR="00071882" w14:paraId="51B282B2" w14:textId="77777777" w:rsidTr="006B6B2D">
        <w:tc>
          <w:tcPr>
            <w:tcW w:w="4508" w:type="dxa"/>
            <w:shd w:val="clear" w:color="auto" w:fill="D9D9D9" w:themeFill="background1" w:themeFillShade="D9"/>
          </w:tcPr>
          <w:p w14:paraId="5CF606D9" w14:textId="77777777" w:rsidR="00071882" w:rsidRPr="00864B02" w:rsidRDefault="00071882" w:rsidP="006B6B2D">
            <w:r w:rsidRPr="00864B02">
              <w:t xml:space="preserve">Site </w:t>
            </w:r>
          </w:p>
        </w:tc>
        <w:tc>
          <w:tcPr>
            <w:tcW w:w="4508" w:type="dxa"/>
          </w:tcPr>
          <w:p w14:paraId="657196C9" w14:textId="7F900E46" w:rsidR="00071882" w:rsidRDefault="00071882" w:rsidP="006B6B2D">
            <w:r>
              <w:t xml:space="preserve">Two allotment sites, the Dell and </w:t>
            </w:r>
            <w:proofErr w:type="spellStart"/>
            <w:r>
              <w:t>Blockhill</w:t>
            </w:r>
            <w:proofErr w:type="spellEnd"/>
          </w:p>
        </w:tc>
      </w:tr>
      <w:tr w:rsidR="00071882" w14:paraId="2BF2EDF0" w14:textId="77777777" w:rsidTr="006B6B2D">
        <w:tc>
          <w:tcPr>
            <w:tcW w:w="4508" w:type="dxa"/>
            <w:shd w:val="clear" w:color="auto" w:fill="D9D9D9" w:themeFill="background1" w:themeFillShade="D9"/>
          </w:tcPr>
          <w:p w14:paraId="484CD329" w14:textId="77777777" w:rsidR="00071882" w:rsidRPr="00864B02" w:rsidRDefault="00071882" w:rsidP="006B6B2D">
            <w:r w:rsidRPr="00864B02">
              <w:t>Description and purposes</w:t>
            </w:r>
          </w:p>
        </w:tc>
        <w:tc>
          <w:tcPr>
            <w:tcW w:w="4508" w:type="dxa"/>
          </w:tcPr>
          <w:p w14:paraId="464DA655" w14:textId="2318EEA8" w:rsidR="00071882" w:rsidRDefault="00071882" w:rsidP="006B6B2D">
            <w:r>
              <w:t>Allotment sites used by residents to grow local produce</w:t>
            </w:r>
          </w:p>
        </w:tc>
      </w:tr>
    </w:tbl>
    <w:p w14:paraId="219EC89C" w14:textId="77777777" w:rsidR="00071882" w:rsidRDefault="00071882" w:rsidP="00071882"/>
    <w:p w14:paraId="6382D9E4" w14:textId="77777777" w:rsidR="00071882" w:rsidRPr="00864B02" w:rsidRDefault="00071882" w:rsidP="00071882">
      <w:pPr>
        <w:rPr>
          <w:b/>
          <w:bCs/>
          <w:color w:val="1F3864" w:themeColor="accent1" w:themeShade="80"/>
        </w:rPr>
      </w:pPr>
      <w:r w:rsidRPr="00864B02">
        <w:rPr>
          <w:b/>
          <w:bCs/>
          <w:color w:val="1F3864" w:themeColor="accent1" w:themeShade="80"/>
        </w:rPr>
        <w:t>Checklist</w:t>
      </w:r>
    </w:p>
    <w:tbl>
      <w:tblPr>
        <w:tblStyle w:val="TableGrid"/>
        <w:tblW w:w="0" w:type="auto"/>
        <w:tblLook w:val="04A0" w:firstRow="1" w:lastRow="0" w:firstColumn="1" w:lastColumn="0" w:noHBand="0" w:noVBand="1"/>
      </w:tblPr>
      <w:tblGrid>
        <w:gridCol w:w="4505"/>
        <w:gridCol w:w="4505"/>
      </w:tblGrid>
      <w:tr w:rsidR="00071882" w14:paraId="6362F8D7" w14:textId="77777777" w:rsidTr="006B6B2D">
        <w:tc>
          <w:tcPr>
            <w:tcW w:w="4508" w:type="dxa"/>
            <w:shd w:val="clear" w:color="auto" w:fill="D9D9D9" w:themeFill="background1" w:themeFillShade="D9"/>
          </w:tcPr>
          <w:p w14:paraId="2DEDFC23" w14:textId="77777777" w:rsidR="00071882" w:rsidRPr="00864B02" w:rsidRDefault="00071882"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 xml:space="preserve">Statutory designations - </w:t>
            </w:r>
            <w:proofErr w:type="spellStart"/>
            <w:proofErr w:type="gramStart"/>
            <w:r w:rsidRPr="00864B02">
              <w:rPr>
                <w:rFonts w:ascii="Calibri" w:eastAsia="Times New Roman" w:hAnsi="Calibri" w:cs="Calibri"/>
                <w:color w:val="000000"/>
                <w:lang w:eastAsia="en-GB"/>
              </w:rPr>
              <w:t>ie</w:t>
            </w:r>
            <w:proofErr w:type="spellEnd"/>
            <w:proofErr w:type="gramEnd"/>
            <w:r w:rsidRPr="00864B02">
              <w:rPr>
                <w:rFonts w:ascii="Calibri" w:eastAsia="Times New Roman" w:hAnsi="Calibri" w:cs="Calibri"/>
                <w:color w:val="000000"/>
                <w:lang w:eastAsia="en-GB"/>
              </w:rPr>
              <w:t xml:space="preserve"> CWS, listed status, SSSI, SPA, NNR, SAC</w:t>
            </w:r>
          </w:p>
        </w:tc>
        <w:tc>
          <w:tcPr>
            <w:tcW w:w="4508" w:type="dxa"/>
          </w:tcPr>
          <w:p w14:paraId="1DEE8B4E" w14:textId="534A1B8F" w:rsidR="00071882" w:rsidRPr="002B27D4" w:rsidRDefault="00071882" w:rsidP="006B6B2D">
            <w:pPr>
              <w:rPr>
                <w:rFonts w:ascii="Calibri" w:eastAsia="Times New Roman" w:hAnsi="Calibri" w:cs="Calibri"/>
                <w:color w:val="000000"/>
                <w:lang w:eastAsia="en-GB"/>
              </w:rPr>
            </w:pPr>
            <w:r>
              <w:rPr>
                <w:rFonts w:ascii="Calibri" w:eastAsia="Times New Roman" w:hAnsi="Calibri" w:cs="Calibri"/>
                <w:color w:val="000000"/>
                <w:lang w:eastAsia="en-GB"/>
              </w:rPr>
              <w:t>None</w:t>
            </w:r>
          </w:p>
        </w:tc>
      </w:tr>
      <w:tr w:rsidR="00071882" w14:paraId="03624548" w14:textId="77777777" w:rsidTr="006B6B2D">
        <w:tc>
          <w:tcPr>
            <w:tcW w:w="4508" w:type="dxa"/>
            <w:shd w:val="clear" w:color="auto" w:fill="D9D9D9" w:themeFill="background1" w:themeFillShade="D9"/>
          </w:tcPr>
          <w:p w14:paraId="66F13136" w14:textId="77777777" w:rsidR="00071882" w:rsidRPr="00864B02" w:rsidRDefault="00071882"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Site allocations</w:t>
            </w:r>
          </w:p>
        </w:tc>
        <w:tc>
          <w:tcPr>
            <w:tcW w:w="4508" w:type="dxa"/>
          </w:tcPr>
          <w:p w14:paraId="4DF9CE0A" w14:textId="34D61A82" w:rsidR="00071882" w:rsidRPr="002B27D4" w:rsidRDefault="00071882" w:rsidP="006B6B2D">
            <w:pPr>
              <w:rPr>
                <w:rFonts w:ascii="Calibri" w:eastAsia="Times New Roman" w:hAnsi="Calibri" w:cs="Calibri"/>
                <w:color w:val="000000"/>
                <w:lang w:eastAsia="en-GB"/>
              </w:rPr>
            </w:pPr>
            <w:proofErr w:type="spellStart"/>
            <w:r>
              <w:t>Blockhill</w:t>
            </w:r>
            <w:proofErr w:type="spellEnd"/>
            <w:r>
              <w:t xml:space="preserve"> allotments is adjacent to Phase 2 of the Millgate Meadow site allocation off White Horse Lane</w:t>
            </w:r>
          </w:p>
        </w:tc>
      </w:tr>
      <w:tr w:rsidR="00071882" w14:paraId="28A8DBF8" w14:textId="77777777" w:rsidTr="006B6B2D">
        <w:tc>
          <w:tcPr>
            <w:tcW w:w="4508" w:type="dxa"/>
            <w:shd w:val="clear" w:color="auto" w:fill="D9D9D9" w:themeFill="background1" w:themeFillShade="D9"/>
          </w:tcPr>
          <w:p w14:paraId="6C0880FE" w14:textId="77777777" w:rsidR="00071882" w:rsidRPr="00864B02" w:rsidRDefault="00071882"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Planning permissions</w:t>
            </w:r>
          </w:p>
        </w:tc>
        <w:tc>
          <w:tcPr>
            <w:tcW w:w="4508" w:type="dxa"/>
          </w:tcPr>
          <w:p w14:paraId="1D498610" w14:textId="24A9902F" w:rsidR="00071882" w:rsidRPr="002B27D4" w:rsidRDefault="00071882" w:rsidP="006B6B2D">
            <w:pPr>
              <w:rPr>
                <w:rFonts w:ascii="Calibri" w:eastAsia="Times New Roman" w:hAnsi="Calibri" w:cs="Calibri"/>
                <w:color w:val="000000"/>
                <w:lang w:eastAsia="en-GB"/>
              </w:rPr>
            </w:pPr>
            <w:r>
              <w:rPr>
                <w:rFonts w:ascii="Calibri" w:eastAsia="Times New Roman" w:hAnsi="Calibri" w:cs="Calibri"/>
                <w:color w:val="000000"/>
                <w:lang w:eastAsia="en-GB"/>
              </w:rPr>
              <w:t>None</w:t>
            </w:r>
          </w:p>
        </w:tc>
      </w:tr>
    </w:tbl>
    <w:p w14:paraId="710B8FDC" w14:textId="77777777" w:rsidR="00071882" w:rsidRDefault="00071882" w:rsidP="00071882">
      <w:pPr>
        <w:rPr>
          <w:rFonts w:ascii="Calibri" w:eastAsia="Times New Roman" w:hAnsi="Calibri" w:cs="Calibri"/>
          <w:i/>
          <w:iCs/>
          <w:color w:val="000000"/>
          <w:lang w:eastAsia="en-GB"/>
        </w:rPr>
      </w:pPr>
    </w:p>
    <w:p w14:paraId="639AD1CC" w14:textId="77777777" w:rsidR="00071882" w:rsidRPr="00864B02" w:rsidRDefault="00071882" w:rsidP="00071882">
      <w:pPr>
        <w:rPr>
          <w:rFonts w:ascii="Calibri" w:eastAsia="Times New Roman" w:hAnsi="Calibri" w:cs="Calibri"/>
          <w:b/>
          <w:bCs/>
          <w:color w:val="1F3864" w:themeColor="accent1" w:themeShade="80"/>
          <w:lang w:eastAsia="en-GB"/>
        </w:rPr>
      </w:pPr>
      <w:r w:rsidRPr="00864B02">
        <w:rPr>
          <w:rFonts w:ascii="Calibri" w:eastAsia="Times New Roman" w:hAnsi="Calibri" w:cs="Calibri"/>
          <w:b/>
          <w:bCs/>
          <w:color w:val="1F3864" w:themeColor="accent1" w:themeShade="80"/>
          <w:lang w:eastAsia="en-GB"/>
        </w:rPr>
        <w:t>NPPF Criteria</w:t>
      </w:r>
    </w:p>
    <w:tbl>
      <w:tblPr>
        <w:tblStyle w:val="TableGrid"/>
        <w:tblW w:w="0" w:type="auto"/>
        <w:tblLook w:val="04A0" w:firstRow="1" w:lastRow="0" w:firstColumn="1" w:lastColumn="0" w:noHBand="0" w:noVBand="1"/>
      </w:tblPr>
      <w:tblGrid>
        <w:gridCol w:w="4505"/>
        <w:gridCol w:w="4505"/>
      </w:tblGrid>
      <w:tr w:rsidR="00071882" w14:paraId="2EC95895" w14:textId="77777777" w:rsidTr="006B6B2D">
        <w:tc>
          <w:tcPr>
            <w:tcW w:w="4508" w:type="dxa"/>
            <w:shd w:val="clear" w:color="auto" w:fill="D9D9D9" w:themeFill="background1" w:themeFillShade="D9"/>
          </w:tcPr>
          <w:p w14:paraId="456F6815" w14:textId="77777777" w:rsidR="00071882" w:rsidRPr="00864B02" w:rsidRDefault="00071882"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Close to the community it serves. Add distance to centre of village</w:t>
            </w:r>
          </w:p>
        </w:tc>
        <w:tc>
          <w:tcPr>
            <w:tcW w:w="4508" w:type="dxa"/>
          </w:tcPr>
          <w:p w14:paraId="5DF8D9D3" w14:textId="63E923FA" w:rsidR="00071882" w:rsidRPr="00864B02" w:rsidRDefault="00071882" w:rsidP="006B6B2D">
            <w:pPr>
              <w:rPr>
                <w:rFonts w:ascii="Calibri" w:eastAsia="Times New Roman" w:hAnsi="Calibri" w:cs="Calibri"/>
                <w:color w:val="000000"/>
                <w:lang w:eastAsia="en-GB"/>
              </w:rPr>
            </w:pPr>
            <w:r>
              <w:t>Within close proximity of the village centre and most homes</w:t>
            </w:r>
          </w:p>
        </w:tc>
      </w:tr>
      <w:tr w:rsidR="00071882" w14:paraId="339E8D26" w14:textId="77777777" w:rsidTr="006B6B2D">
        <w:tc>
          <w:tcPr>
            <w:tcW w:w="4508" w:type="dxa"/>
            <w:shd w:val="clear" w:color="auto" w:fill="D9D9D9" w:themeFill="background1" w:themeFillShade="D9"/>
          </w:tcPr>
          <w:p w14:paraId="7D58194D" w14:textId="77777777" w:rsidR="00071882" w:rsidRPr="00864B02" w:rsidRDefault="00071882"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t>Demonstrably special to the local community (beauty, historic significance, recreational, tranquillity, wildlife or other) Add as much here as possible to determine whether the green space is demonstrably special.</w:t>
            </w:r>
          </w:p>
        </w:tc>
        <w:tc>
          <w:tcPr>
            <w:tcW w:w="4508" w:type="dxa"/>
          </w:tcPr>
          <w:p w14:paraId="323955F8" w14:textId="77777777" w:rsidR="00071882" w:rsidRPr="00D654F7" w:rsidRDefault="00071882" w:rsidP="00071882">
            <w:pPr>
              <w:pStyle w:val="TableParagraph"/>
              <w:spacing w:line="272" w:lineRule="exact"/>
              <w:ind w:left="0"/>
              <w:rPr>
                <w:sz w:val="24"/>
              </w:rPr>
            </w:pPr>
            <w:r>
              <w:rPr>
                <w:sz w:val="24"/>
              </w:rPr>
              <w:t xml:space="preserve">Recreational value. The allotments are </w:t>
            </w:r>
            <w:r w:rsidRPr="00D654F7">
              <w:rPr>
                <w:sz w:val="24"/>
              </w:rPr>
              <w:t xml:space="preserve">hugely popular and there is a waiting list for both sites, they are rented out by </w:t>
            </w:r>
            <w:r>
              <w:rPr>
                <w:sz w:val="24"/>
              </w:rPr>
              <w:t>residents</w:t>
            </w:r>
            <w:r w:rsidRPr="00D654F7">
              <w:rPr>
                <w:sz w:val="24"/>
              </w:rPr>
              <w:t xml:space="preserve"> of Trowse.</w:t>
            </w:r>
          </w:p>
          <w:p w14:paraId="5CA3D80B" w14:textId="77777777" w:rsidR="00071882" w:rsidRPr="00D654F7" w:rsidRDefault="00071882" w:rsidP="00071882">
            <w:pPr>
              <w:pStyle w:val="TableParagraph"/>
              <w:spacing w:line="272" w:lineRule="exact"/>
              <w:ind w:left="0"/>
              <w:rPr>
                <w:sz w:val="24"/>
              </w:rPr>
            </w:pPr>
            <w:r w:rsidRPr="00D654F7">
              <w:rPr>
                <w:sz w:val="24"/>
              </w:rPr>
              <w:t>The</w:t>
            </w:r>
            <w:r>
              <w:rPr>
                <w:sz w:val="24"/>
              </w:rPr>
              <w:t xml:space="preserve"> allotments </w:t>
            </w:r>
            <w:r w:rsidRPr="00D654F7">
              <w:rPr>
                <w:sz w:val="24"/>
              </w:rPr>
              <w:t xml:space="preserve">have recently had communal spaces created where produce is shared, </w:t>
            </w:r>
            <w:r>
              <w:rPr>
                <w:sz w:val="24"/>
              </w:rPr>
              <w:t xml:space="preserve">they are </w:t>
            </w:r>
            <w:r w:rsidRPr="00D654F7">
              <w:rPr>
                <w:sz w:val="24"/>
              </w:rPr>
              <w:t>quiet place</w:t>
            </w:r>
            <w:r>
              <w:rPr>
                <w:sz w:val="24"/>
              </w:rPr>
              <w:t>s</w:t>
            </w:r>
            <w:r w:rsidRPr="00D654F7">
              <w:rPr>
                <w:sz w:val="24"/>
              </w:rPr>
              <w:t xml:space="preserve"> to walk through and a lovely social space.</w:t>
            </w:r>
          </w:p>
          <w:p w14:paraId="37CFA29F" w14:textId="14A40CBE" w:rsidR="00071882" w:rsidRDefault="00071882" w:rsidP="00071882">
            <w:pPr>
              <w:rPr>
                <w:rFonts w:ascii="Calibri" w:eastAsia="Times New Roman" w:hAnsi="Calibri" w:cs="Calibri"/>
                <w:color w:val="000000"/>
                <w:lang w:eastAsia="en-GB"/>
              </w:rPr>
            </w:pPr>
            <w:r>
              <w:t xml:space="preserve">Wildlife value. </w:t>
            </w:r>
            <w:r w:rsidRPr="00D654F7">
              <w:t xml:space="preserve">Allotment holders are encouraged to plant fruit trees and wildflowers, and are also encouraged to </w:t>
            </w:r>
            <w:r w:rsidRPr="00D654F7">
              <w:lastRenderedPageBreak/>
              <w:t>look after the green space encouraging more birds, hedgehogs and bumblebees to visit.</w:t>
            </w:r>
            <w:r>
              <w:t xml:space="preserve"> There are beehives on </w:t>
            </w:r>
            <w:proofErr w:type="spellStart"/>
            <w:r>
              <w:t>Blockhill</w:t>
            </w:r>
            <w:proofErr w:type="spellEnd"/>
            <w:r>
              <w:t xml:space="preserve"> allotments.</w:t>
            </w:r>
          </w:p>
        </w:tc>
      </w:tr>
      <w:tr w:rsidR="00071882" w14:paraId="2233609D" w14:textId="77777777" w:rsidTr="006B6B2D">
        <w:tc>
          <w:tcPr>
            <w:tcW w:w="4508" w:type="dxa"/>
            <w:shd w:val="clear" w:color="auto" w:fill="D9D9D9" w:themeFill="background1" w:themeFillShade="D9"/>
          </w:tcPr>
          <w:p w14:paraId="6499A70C" w14:textId="77777777" w:rsidR="00071882" w:rsidRPr="00864B02" w:rsidRDefault="00071882" w:rsidP="006B6B2D">
            <w:pPr>
              <w:rPr>
                <w:rFonts w:ascii="Calibri" w:eastAsia="Times New Roman" w:hAnsi="Calibri" w:cs="Calibri"/>
                <w:color w:val="000000"/>
                <w:lang w:eastAsia="en-GB"/>
              </w:rPr>
            </w:pPr>
            <w:r w:rsidRPr="00864B02">
              <w:rPr>
                <w:rFonts w:ascii="Calibri" w:eastAsia="Times New Roman" w:hAnsi="Calibri" w:cs="Calibri"/>
                <w:color w:val="000000"/>
                <w:lang w:eastAsia="en-GB"/>
              </w:rPr>
              <w:lastRenderedPageBreak/>
              <w:t>Local in character and not extensive tract of land. Add site of green space</w:t>
            </w:r>
          </w:p>
        </w:tc>
        <w:tc>
          <w:tcPr>
            <w:tcW w:w="4508" w:type="dxa"/>
          </w:tcPr>
          <w:p w14:paraId="62EAA39A" w14:textId="77777777" w:rsidR="00071882" w:rsidRDefault="00071882" w:rsidP="00071882">
            <w:pPr>
              <w:pStyle w:val="TableParagraph"/>
              <w:spacing w:line="272" w:lineRule="exact"/>
              <w:ind w:left="0"/>
              <w:rPr>
                <w:sz w:val="24"/>
              </w:rPr>
            </w:pPr>
            <w:r>
              <w:rPr>
                <w:sz w:val="24"/>
              </w:rPr>
              <w:t xml:space="preserve">Dell allotments </w:t>
            </w:r>
            <w:r w:rsidRPr="001B03A6">
              <w:rPr>
                <w:sz w:val="24"/>
              </w:rPr>
              <w:t>0.</w:t>
            </w:r>
            <w:r>
              <w:rPr>
                <w:sz w:val="24"/>
              </w:rPr>
              <w:t>4ha</w:t>
            </w:r>
          </w:p>
          <w:p w14:paraId="75AA52B2" w14:textId="5E9340CE" w:rsidR="00071882" w:rsidRDefault="00071882" w:rsidP="00071882">
            <w:pPr>
              <w:rPr>
                <w:rFonts w:ascii="Calibri" w:eastAsia="Times New Roman" w:hAnsi="Calibri" w:cs="Calibri"/>
                <w:color w:val="000000"/>
                <w:lang w:eastAsia="en-GB"/>
              </w:rPr>
            </w:pPr>
            <w:proofErr w:type="spellStart"/>
            <w:r>
              <w:t>Blockhill</w:t>
            </w:r>
            <w:proofErr w:type="spellEnd"/>
            <w:r>
              <w:t xml:space="preserve"> 1.5ha</w:t>
            </w:r>
          </w:p>
        </w:tc>
      </w:tr>
    </w:tbl>
    <w:p w14:paraId="573F8F4A" w14:textId="77777777" w:rsidR="00614B1F" w:rsidRDefault="00614B1F" w:rsidP="0000108B">
      <w:pPr>
        <w:pStyle w:val="BodyText"/>
        <w:spacing w:before="11"/>
        <w:rPr>
          <w:b/>
          <w:sz w:val="27"/>
        </w:rPr>
      </w:pPr>
    </w:p>
    <w:p w14:paraId="10B3570B" w14:textId="5D456811" w:rsidR="00411D3B" w:rsidRPr="00840A96" w:rsidRDefault="00411D3B" w:rsidP="00411D3B">
      <w:pPr>
        <w:pStyle w:val="Heading1"/>
        <w:rPr>
          <w:rFonts w:eastAsia="Calibri"/>
          <w:lang w:val="en-US" w:bidi="en-US"/>
        </w:rPr>
      </w:pPr>
      <w:bookmarkStart w:id="13" w:name="_Toc69397363"/>
      <w:bookmarkStart w:id="14" w:name="_Toc122089332"/>
      <w:r>
        <w:rPr>
          <w:rFonts w:eastAsia="Calibri"/>
          <w:lang w:val="en-US" w:bidi="en-US"/>
        </w:rPr>
        <w:t>Recommended</w:t>
      </w:r>
      <w:r w:rsidRPr="00840A96">
        <w:rPr>
          <w:rFonts w:eastAsia="Calibri"/>
          <w:lang w:val="en-US" w:bidi="en-US"/>
        </w:rPr>
        <w:t xml:space="preserve"> Designations</w:t>
      </w:r>
      <w:bookmarkEnd w:id="13"/>
      <w:bookmarkEnd w:id="14"/>
    </w:p>
    <w:p w14:paraId="4B1F087A" w14:textId="77777777" w:rsidR="00411D3B" w:rsidRDefault="00411D3B" w:rsidP="00411D3B">
      <w:pPr>
        <w:rPr>
          <w:lang w:val="en-US" w:bidi="en-US"/>
        </w:rPr>
      </w:pPr>
    </w:p>
    <w:p w14:paraId="0095151A" w14:textId="11955CF8" w:rsidR="00411D3B" w:rsidRDefault="00411D3B" w:rsidP="00411D3B">
      <w:pPr>
        <w:pStyle w:val="ListParagraph"/>
        <w:numPr>
          <w:ilvl w:val="0"/>
          <w:numId w:val="1"/>
        </w:numPr>
        <w:rPr>
          <w:lang w:val="en-US" w:bidi="en-US"/>
        </w:rPr>
      </w:pPr>
      <w:r>
        <w:rPr>
          <w:lang w:val="en-US" w:bidi="en-US"/>
        </w:rPr>
        <w:t xml:space="preserve">From the assessment work, </w:t>
      </w:r>
      <w:r w:rsidR="00F91BBC">
        <w:rPr>
          <w:lang w:val="en-US" w:bidi="en-US"/>
        </w:rPr>
        <w:t>7</w:t>
      </w:r>
      <w:r w:rsidR="00614B1F">
        <w:rPr>
          <w:lang w:val="en-US" w:bidi="en-US"/>
        </w:rPr>
        <w:t xml:space="preserve"> </w:t>
      </w:r>
      <w:r>
        <w:rPr>
          <w:lang w:val="en-US" w:bidi="en-US"/>
        </w:rPr>
        <w:t xml:space="preserve">Local Green Spaces have been determined to meet the national criteria for designation. These are highlighted below. </w:t>
      </w:r>
    </w:p>
    <w:p w14:paraId="725745AF" w14:textId="77777777" w:rsidR="00411D3B" w:rsidRPr="00756E2A" w:rsidRDefault="00411D3B" w:rsidP="00411D3B">
      <w:pPr>
        <w:rPr>
          <w:lang w:val="en-US" w:bidi="en-US"/>
        </w:rPr>
      </w:pPr>
    </w:p>
    <w:p w14:paraId="76573F9E" w14:textId="7BA16159" w:rsidR="00411D3B" w:rsidRDefault="00D44E00" w:rsidP="00411D3B">
      <w:pPr>
        <w:rPr>
          <w:lang w:val="en-US" w:bidi="en-US"/>
        </w:rPr>
      </w:pPr>
      <w:r>
        <w:rPr>
          <w:noProof/>
          <w:lang w:val="en-US" w:bidi="en-US"/>
        </w:rPr>
        <w:drawing>
          <wp:inline distT="0" distB="0" distL="0" distR="0" wp14:anchorId="79208E96" wp14:editId="7ED1DF57">
            <wp:extent cx="5727700" cy="4052570"/>
            <wp:effectExtent l="0" t="0" r="0" b="0"/>
            <wp:docPr id="1" name="Picture 1" descr="Map of Local Green Sp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of Local Green Space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7700" cy="4052570"/>
                    </a:xfrm>
                    <a:prstGeom prst="rect">
                      <a:avLst/>
                    </a:prstGeom>
                  </pic:spPr>
                </pic:pic>
              </a:graphicData>
            </a:graphic>
          </wp:inline>
        </w:drawing>
      </w:r>
    </w:p>
    <w:p w14:paraId="1FE4F533" w14:textId="559947DC" w:rsidR="00F91BBC" w:rsidRDefault="00F91BBC" w:rsidP="00411D3B">
      <w:pPr>
        <w:rPr>
          <w:lang w:val="en-US" w:bidi="en-US"/>
        </w:rPr>
      </w:pPr>
    </w:p>
    <w:p w14:paraId="2EE68B30" w14:textId="1C027736" w:rsidR="00F91BBC" w:rsidRDefault="00F91BBC" w:rsidP="00F91BBC">
      <w:pPr>
        <w:pStyle w:val="Heading1"/>
        <w:rPr>
          <w:lang w:val="en-US" w:bidi="en-US"/>
        </w:rPr>
      </w:pPr>
      <w:bookmarkStart w:id="15" w:name="_Toc122089333"/>
      <w:r>
        <w:rPr>
          <w:lang w:val="en-US" w:bidi="en-US"/>
        </w:rPr>
        <w:t>Green Spaces not being designated</w:t>
      </w:r>
      <w:bookmarkEnd w:id="15"/>
    </w:p>
    <w:p w14:paraId="246D2BA5" w14:textId="77777777" w:rsidR="00F91BBC" w:rsidRPr="00840A96" w:rsidRDefault="00F91BBC" w:rsidP="00411D3B">
      <w:pPr>
        <w:rPr>
          <w:lang w:val="en-US" w:bidi="en-US"/>
        </w:rPr>
      </w:pPr>
    </w:p>
    <w:p w14:paraId="0C307900" w14:textId="16FDDB0D" w:rsidR="00411D3B" w:rsidRDefault="00D45E02" w:rsidP="00411D3B">
      <w:pPr>
        <w:pStyle w:val="ListParagraph"/>
        <w:numPr>
          <w:ilvl w:val="0"/>
          <w:numId w:val="1"/>
        </w:numPr>
        <w:rPr>
          <w:lang w:val="en-US" w:bidi="en-US"/>
        </w:rPr>
      </w:pPr>
      <w:r w:rsidRPr="00D45E02">
        <w:rPr>
          <w:lang w:val="en-US" w:bidi="en-US"/>
        </w:rPr>
        <w:t>Three</w:t>
      </w:r>
      <w:r w:rsidR="00411D3B">
        <w:rPr>
          <w:lang w:val="en-US" w:bidi="en-US"/>
        </w:rPr>
        <w:t xml:space="preserve"> green spaces put forward by the community were considered not to meet the criteria, the reasoning for which is provided below:</w:t>
      </w:r>
    </w:p>
    <w:p w14:paraId="3A9EBE5B" w14:textId="77777777" w:rsidR="00411D3B" w:rsidRPr="00840A96" w:rsidRDefault="00411D3B" w:rsidP="00411D3B">
      <w:pPr>
        <w:rPr>
          <w:lang w:val="en-US" w:bidi="en-US"/>
        </w:rPr>
      </w:pPr>
    </w:p>
    <w:tbl>
      <w:tblPr>
        <w:tblStyle w:val="TableGrid"/>
        <w:tblW w:w="0" w:type="auto"/>
        <w:tblLook w:val="04A0" w:firstRow="1" w:lastRow="0" w:firstColumn="1" w:lastColumn="0" w:noHBand="0" w:noVBand="1"/>
      </w:tblPr>
      <w:tblGrid>
        <w:gridCol w:w="2100"/>
        <w:gridCol w:w="6910"/>
      </w:tblGrid>
      <w:tr w:rsidR="00411D3B" w:rsidRPr="0033304B" w14:paraId="467F5144" w14:textId="77777777" w:rsidTr="0033304B">
        <w:trPr>
          <w:trHeight w:val="300"/>
          <w:tblHeader/>
        </w:trPr>
        <w:tc>
          <w:tcPr>
            <w:tcW w:w="0" w:type="auto"/>
          </w:tcPr>
          <w:p w14:paraId="76F97C3A" w14:textId="77777777" w:rsidR="00411D3B" w:rsidRPr="0033304B" w:rsidRDefault="00411D3B" w:rsidP="00411D3B">
            <w:pPr>
              <w:pStyle w:val="BodyText"/>
              <w:spacing w:before="11"/>
              <w:rPr>
                <w:b/>
              </w:rPr>
            </w:pPr>
            <w:r w:rsidRPr="0033304B">
              <w:rPr>
                <w:b/>
              </w:rPr>
              <w:t>Green Space</w:t>
            </w:r>
          </w:p>
        </w:tc>
        <w:tc>
          <w:tcPr>
            <w:tcW w:w="0" w:type="auto"/>
          </w:tcPr>
          <w:p w14:paraId="5C1FAEBC" w14:textId="77777777" w:rsidR="00411D3B" w:rsidRPr="0033304B" w:rsidRDefault="00411D3B" w:rsidP="00411D3B">
            <w:pPr>
              <w:pStyle w:val="BodyText"/>
              <w:spacing w:before="11"/>
              <w:rPr>
                <w:b/>
              </w:rPr>
            </w:pPr>
            <w:r w:rsidRPr="0033304B">
              <w:rPr>
                <w:b/>
              </w:rPr>
              <w:t>Reason not designated</w:t>
            </w:r>
          </w:p>
        </w:tc>
      </w:tr>
      <w:tr w:rsidR="00411D3B" w:rsidRPr="0033304B" w14:paraId="748E1976" w14:textId="77777777" w:rsidTr="00411D3B">
        <w:trPr>
          <w:trHeight w:val="300"/>
        </w:trPr>
        <w:tc>
          <w:tcPr>
            <w:tcW w:w="0" w:type="auto"/>
          </w:tcPr>
          <w:p w14:paraId="1D5D77EB" w14:textId="7488AAF7" w:rsidR="00411D3B" w:rsidRPr="0033304B" w:rsidRDefault="008B7080" w:rsidP="00411D3B">
            <w:pPr>
              <w:pStyle w:val="BodyText"/>
              <w:spacing w:before="11"/>
            </w:pPr>
            <w:r>
              <w:t>Whitlingham Country Park</w:t>
            </w:r>
          </w:p>
        </w:tc>
        <w:tc>
          <w:tcPr>
            <w:tcW w:w="0" w:type="auto"/>
          </w:tcPr>
          <w:p w14:paraId="25CE4086" w14:textId="5BF61164" w:rsidR="00411D3B" w:rsidRPr="0033304B" w:rsidRDefault="008B7080" w:rsidP="00411D3B">
            <w:pPr>
              <w:pStyle w:val="BodyText"/>
              <w:spacing w:before="11"/>
            </w:pPr>
            <w:r>
              <w:t xml:space="preserve">This green space is too large and could be considered an extensive tract of land. It also has a range of other designations which already afford it protection. </w:t>
            </w:r>
          </w:p>
        </w:tc>
      </w:tr>
      <w:tr w:rsidR="00D45E02" w:rsidRPr="0033304B" w14:paraId="5235397D" w14:textId="77777777" w:rsidTr="00411D3B">
        <w:trPr>
          <w:trHeight w:val="300"/>
        </w:trPr>
        <w:tc>
          <w:tcPr>
            <w:tcW w:w="0" w:type="auto"/>
          </w:tcPr>
          <w:p w14:paraId="6AC3D706" w14:textId="5817C961" w:rsidR="00D45E02" w:rsidRDefault="00D45E02" w:rsidP="00411D3B">
            <w:pPr>
              <w:pStyle w:val="BodyText"/>
              <w:spacing w:before="11"/>
            </w:pPr>
            <w:r>
              <w:t>Trowse Woods</w:t>
            </w:r>
          </w:p>
        </w:tc>
        <w:tc>
          <w:tcPr>
            <w:tcW w:w="0" w:type="auto"/>
          </w:tcPr>
          <w:p w14:paraId="761D0427" w14:textId="5F7F589A" w:rsidR="00D45E02" w:rsidRDefault="00D45E02" w:rsidP="00411D3B">
            <w:pPr>
              <w:pStyle w:val="BodyText"/>
              <w:spacing w:before="11"/>
            </w:pPr>
            <w:r>
              <w:t xml:space="preserve">This green space is 6.7ha which could be considered an extensive </w:t>
            </w:r>
            <w:r>
              <w:lastRenderedPageBreak/>
              <w:t xml:space="preserve">tract of land. The woodland also has a number of existing protections. </w:t>
            </w:r>
          </w:p>
        </w:tc>
      </w:tr>
      <w:tr w:rsidR="00411D3B" w:rsidRPr="0033304B" w14:paraId="2629E318" w14:textId="77777777" w:rsidTr="00411D3B">
        <w:trPr>
          <w:trHeight w:val="300"/>
        </w:trPr>
        <w:tc>
          <w:tcPr>
            <w:tcW w:w="0" w:type="auto"/>
          </w:tcPr>
          <w:p w14:paraId="0A73BA55" w14:textId="455F0CBB" w:rsidR="00411D3B" w:rsidRPr="0033304B" w:rsidRDefault="008B7080" w:rsidP="00411D3B">
            <w:pPr>
              <w:pStyle w:val="BodyText"/>
              <w:spacing w:before="11"/>
            </w:pPr>
            <w:r>
              <w:lastRenderedPageBreak/>
              <w:t>Boudicca Way long distance path</w:t>
            </w:r>
          </w:p>
        </w:tc>
        <w:tc>
          <w:tcPr>
            <w:tcW w:w="0" w:type="auto"/>
          </w:tcPr>
          <w:p w14:paraId="14C0091A" w14:textId="76B54E09" w:rsidR="00411D3B" w:rsidRPr="0033304B" w:rsidRDefault="008B7080" w:rsidP="00411D3B">
            <w:pPr>
              <w:pStyle w:val="BodyText"/>
              <w:spacing w:before="11"/>
            </w:pPr>
            <w:r>
              <w:t xml:space="preserve">This is a </w:t>
            </w:r>
            <w:r w:rsidR="00614B1F">
              <w:t>well-established</w:t>
            </w:r>
            <w:r>
              <w:t xml:space="preserve"> long-distance path, part of which travels through Trowse. The guidance on designating Local Green Spaces indicates that there is no need to designate linear paths. </w:t>
            </w:r>
          </w:p>
        </w:tc>
      </w:tr>
    </w:tbl>
    <w:p w14:paraId="38B3BBF3" w14:textId="77777777" w:rsidR="00411D3B" w:rsidRDefault="00411D3B" w:rsidP="00411D3B">
      <w:pPr>
        <w:pStyle w:val="BodyText"/>
        <w:spacing w:before="11"/>
        <w:rPr>
          <w:sz w:val="23"/>
          <w:highlight w:val="yellow"/>
        </w:rPr>
      </w:pPr>
    </w:p>
    <w:p w14:paraId="20227AE4" w14:textId="77777777" w:rsidR="00026163" w:rsidRDefault="00026163" w:rsidP="00026163">
      <w:pPr>
        <w:pStyle w:val="Heading2"/>
        <w:ind w:left="360"/>
      </w:pPr>
      <w:bookmarkStart w:id="16" w:name="_Toc122089334"/>
      <w:r>
        <w:t>Trowse Woods</w:t>
      </w:r>
      <w:bookmarkEnd w:id="16"/>
    </w:p>
    <w:p w14:paraId="65D14CA0" w14:textId="77777777" w:rsidR="00026163" w:rsidRDefault="00026163" w:rsidP="00026163">
      <w:pPr>
        <w:pStyle w:val="BodyText"/>
        <w:spacing w:before="9" w:after="1"/>
        <w:rPr>
          <w:b/>
          <w:sz w:val="23"/>
        </w:rPr>
      </w:pPr>
      <w:r w:rsidRPr="008B7080">
        <w:rPr>
          <w:b/>
          <w:noProof/>
          <w:sz w:val="23"/>
          <w:lang w:val="en-GB"/>
        </w:rPr>
        <w:drawing>
          <wp:inline distT="0" distB="0" distL="0" distR="0" wp14:anchorId="7D3824FC" wp14:editId="6DEFD294">
            <wp:extent cx="5514870" cy="3032567"/>
            <wp:effectExtent l="165100" t="165100" r="162560" b="168275"/>
            <wp:docPr id="22" name="Content Placeholder 3" descr="Photo of Trowse woods"/>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2" name="Content Placeholder 3" descr="Photo of Trowse woods"/>
                    <pic:cNvPicPr>
                      <a:picLocks noGrp="1" noChangeAspect="1"/>
                    </pic:cNvPicPr>
                  </pic:nvPicPr>
                  <pic:blipFill>
                    <a:blip r:embed="rId15" cstate="print">
                      <a:extLst>
                        <a:ext uri="{28A0092B-C50C-407E-A947-70E740481C1C}">
                          <a14:useLocalDpi xmlns:a14="http://schemas.microsoft.com/office/drawing/2010/main" val="0"/>
                        </a:ext>
                      </a:extLst>
                    </a:blip>
                    <a:srcRect t="8753" b="8753"/>
                    <a:stretch>
                      <a:fillRect/>
                    </a:stretch>
                  </pic:blipFill>
                  <pic:spPr>
                    <a:xfrm>
                      <a:off x="0" y="0"/>
                      <a:ext cx="5518204" cy="30344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9758120" w14:textId="77777777" w:rsidR="00026163" w:rsidRDefault="00026163" w:rsidP="00026163">
      <w:pPr>
        <w:pStyle w:val="BodyText"/>
        <w:spacing w:before="9" w:after="1"/>
        <w:rPr>
          <w:b/>
          <w:sz w:val="23"/>
        </w:rPr>
      </w:pPr>
    </w:p>
    <w:p w14:paraId="1BE76ACA" w14:textId="77777777" w:rsidR="00026163" w:rsidRPr="00864B02" w:rsidRDefault="00026163" w:rsidP="00026163">
      <w:pPr>
        <w:rPr>
          <w:b/>
          <w:bCs/>
          <w:color w:val="1F3864" w:themeColor="accent1" w:themeShade="80"/>
        </w:rPr>
      </w:pPr>
      <w:r w:rsidRPr="00864B02">
        <w:rPr>
          <w:b/>
          <w:bCs/>
          <w:color w:val="1F3864" w:themeColor="accent1" w:themeShade="80"/>
        </w:rPr>
        <w:t>Site Details</w:t>
      </w:r>
    </w:p>
    <w:tbl>
      <w:tblPr>
        <w:tblStyle w:val="TableGrid"/>
        <w:tblW w:w="0" w:type="auto"/>
        <w:tblLook w:val="04A0" w:firstRow="1" w:lastRow="0" w:firstColumn="1" w:lastColumn="0" w:noHBand="0" w:noVBand="1"/>
      </w:tblPr>
      <w:tblGrid>
        <w:gridCol w:w="4505"/>
        <w:gridCol w:w="4505"/>
      </w:tblGrid>
      <w:tr w:rsidR="00026163" w14:paraId="4981BFDA" w14:textId="77777777" w:rsidTr="00B758E7">
        <w:tc>
          <w:tcPr>
            <w:tcW w:w="4508" w:type="dxa"/>
            <w:shd w:val="clear" w:color="auto" w:fill="D9D9D9" w:themeFill="background1" w:themeFillShade="D9"/>
          </w:tcPr>
          <w:p w14:paraId="17F889C6" w14:textId="77777777" w:rsidR="00026163" w:rsidRPr="00864B02" w:rsidRDefault="00026163" w:rsidP="00B758E7">
            <w:r w:rsidRPr="00864B02">
              <w:t xml:space="preserve">Site </w:t>
            </w:r>
          </w:p>
        </w:tc>
        <w:tc>
          <w:tcPr>
            <w:tcW w:w="4508" w:type="dxa"/>
          </w:tcPr>
          <w:p w14:paraId="34CA21DC" w14:textId="77777777" w:rsidR="00026163" w:rsidRDefault="00026163" w:rsidP="00B758E7">
            <w:r>
              <w:t>Trowse Woods</w:t>
            </w:r>
          </w:p>
        </w:tc>
      </w:tr>
      <w:tr w:rsidR="00026163" w14:paraId="2DA5450F" w14:textId="77777777" w:rsidTr="00B758E7">
        <w:tc>
          <w:tcPr>
            <w:tcW w:w="4508" w:type="dxa"/>
            <w:shd w:val="clear" w:color="auto" w:fill="D9D9D9" w:themeFill="background1" w:themeFillShade="D9"/>
          </w:tcPr>
          <w:p w14:paraId="11A9DA40" w14:textId="77777777" w:rsidR="00026163" w:rsidRPr="00864B02" w:rsidRDefault="00026163" w:rsidP="00B758E7">
            <w:r w:rsidRPr="00864B02">
              <w:t>Description and purposes</w:t>
            </w:r>
          </w:p>
        </w:tc>
        <w:tc>
          <w:tcPr>
            <w:tcW w:w="4508" w:type="dxa"/>
          </w:tcPr>
          <w:p w14:paraId="3C268ABD" w14:textId="77777777" w:rsidR="00026163" w:rsidRDefault="00026163" w:rsidP="00B758E7">
            <w:r w:rsidRPr="00D654F7">
              <w:t xml:space="preserve">These woods start from Whitlingham </w:t>
            </w:r>
            <w:r>
              <w:t>L</w:t>
            </w:r>
            <w:r w:rsidRPr="00D654F7">
              <w:t xml:space="preserve">ane and continue all the way up to Kirby Lane cycle path, it has 4 access points one </w:t>
            </w:r>
            <w:r>
              <w:t>from</w:t>
            </w:r>
            <w:r w:rsidRPr="00D654F7">
              <w:t xml:space="preserve"> Whitlingham </w:t>
            </w:r>
            <w:r>
              <w:t>L</w:t>
            </w:r>
            <w:r w:rsidRPr="00D654F7">
              <w:t>ane, one from Newton Close, one from the top of Kirby Road opposite Julian Drive</w:t>
            </w:r>
            <w:r>
              <w:t>,</w:t>
            </w:r>
            <w:r w:rsidRPr="00D654F7">
              <w:t xml:space="preserve"> and one off the cycle path further up.</w:t>
            </w:r>
          </w:p>
        </w:tc>
      </w:tr>
    </w:tbl>
    <w:p w14:paraId="38572678" w14:textId="77777777" w:rsidR="00026163" w:rsidRDefault="00026163" w:rsidP="00026163"/>
    <w:p w14:paraId="026B9128" w14:textId="77777777" w:rsidR="00026163" w:rsidRPr="00864B02" w:rsidRDefault="00026163" w:rsidP="00026163">
      <w:pPr>
        <w:rPr>
          <w:b/>
          <w:bCs/>
          <w:color w:val="1F3864" w:themeColor="accent1" w:themeShade="80"/>
        </w:rPr>
      </w:pPr>
      <w:r w:rsidRPr="00864B02">
        <w:rPr>
          <w:b/>
          <w:bCs/>
          <w:color w:val="1F3864" w:themeColor="accent1" w:themeShade="80"/>
        </w:rPr>
        <w:t>Checklist</w:t>
      </w:r>
    </w:p>
    <w:tbl>
      <w:tblPr>
        <w:tblStyle w:val="TableGrid"/>
        <w:tblW w:w="0" w:type="auto"/>
        <w:tblLook w:val="04A0" w:firstRow="1" w:lastRow="0" w:firstColumn="1" w:lastColumn="0" w:noHBand="0" w:noVBand="1"/>
      </w:tblPr>
      <w:tblGrid>
        <w:gridCol w:w="4505"/>
        <w:gridCol w:w="4505"/>
      </w:tblGrid>
      <w:tr w:rsidR="00026163" w14:paraId="3DB6CA4C" w14:textId="77777777" w:rsidTr="00B758E7">
        <w:tc>
          <w:tcPr>
            <w:tcW w:w="4508" w:type="dxa"/>
            <w:shd w:val="clear" w:color="auto" w:fill="D9D9D9" w:themeFill="background1" w:themeFillShade="D9"/>
          </w:tcPr>
          <w:p w14:paraId="73AC4A8C" w14:textId="77777777" w:rsidR="00026163" w:rsidRPr="00864B02" w:rsidRDefault="00026163" w:rsidP="00B758E7">
            <w:pPr>
              <w:rPr>
                <w:rFonts w:ascii="Calibri" w:eastAsia="Times New Roman" w:hAnsi="Calibri" w:cs="Calibri"/>
                <w:color w:val="000000"/>
                <w:lang w:eastAsia="en-GB"/>
              </w:rPr>
            </w:pPr>
            <w:r w:rsidRPr="00864B02">
              <w:rPr>
                <w:rFonts w:ascii="Calibri" w:eastAsia="Times New Roman" w:hAnsi="Calibri" w:cs="Calibri"/>
                <w:color w:val="000000"/>
                <w:lang w:eastAsia="en-GB"/>
              </w:rPr>
              <w:t xml:space="preserve">Statutory designations - </w:t>
            </w:r>
            <w:proofErr w:type="spellStart"/>
            <w:proofErr w:type="gramStart"/>
            <w:r w:rsidRPr="00864B02">
              <w:rPr>
                <w:rFonts w:ascii="Calibri" w:eastAsia="Times New Roman" w:hAnsi="Calibri" w:cs="Calibri"/>
                <w:color w:val="000000"/>
                <w:lang w:eastAsia="en-GB"/>
              </w:rPr>
              <w:t>ie</w:t>
            </w:r>
            <w:proofErr w:type="spellEnd"/>
            <w:proofErr w:type="gramEnd"/>
            <w:r w:rsidRPr="00864B02">
              <w:rPr>
                <w:rFonts w:ascii="Calibri" w:eastAsia="Times New Roman" w:hAnsi="Calibri" w:cs="Calibri"/>
                <w:color w:val="000000"/>
                <w:lang w:eastAsia="en-GB"/>
              </w:rPr>
              <w:t xml:space="preserve"> CWS, listed status, SSSI, SPA, NNR, SAC</w:t>
            </w:r>
          </w:p>
        </w:tc>
        <w:tc>
          <w:tcPr>
            <w:tcW w:w="4508" w:type="dxa"/>
          </w:tcPr>
          <w:p w14:paraId="33B4E4B5" w14:textId="77777777" w:rsidR="00026163" w:rsidRPr="002B27D4" w:rsidRDefault="00026163" w:rsidP="00B758E7">
            <w:pPr>
              <w:rPr>
                <w:rFonts w:ascii="Calibri" w:eastAsia="Times New Roman" w:hAnsi="Calibri" w:cs="Calibri"/>
                <w:color w:val="000000"/>
                <w:lang w:eastAsia="en-GB"/>
              </w:rPr>
            </w:pPr>
            <w:r>
              <w:t>The woods are part of the Whitlingham Local Nature Reserve. They are also a County Wildlife Site and part of the woods is within the designated Crown Point Park and Garden</w:t>
            </w:r>
          </w:p>
        </w:tc>
      </w:tr>
      <w:tr w:rsidR="00026163" w14:paraId="5E8836A5" w14:textId="77777777" w:rsidTr="00B758E7">
        <w:tc>
          <w:tcPr>
            <w:tcW w:w="4508" w:type="dxa"/>
            <w:shd w:val="clear" w:color="auto" w:fill="D9D9D9" w:themeFill="background1" w:themeFillShade="D9"/>
          </w:tcPr>
          <w:p w14:paraId="287B9795" w14:textId="77777777" w:rsidR="00026163" w:rsidRPr="00864B02" w:rsidRDefault="00026163" w:rsidP="00B758E7">
            <w:pPr>
              <w:rPr>
                <w:rFonts w:ascii="Calibri" w:eastAsia="Times New Roman" w:hAnsi="Calibri" w:cs="Calibri"/>
                <w:color w:val="000000"/>
                <w:lang w:eastAsia="en-GB"/>
              </w:rPr>
            </w:pPr>
            <w:r w:rsidRPr="00864B02">
              <w:rPr>
                <w:rFonts w:ascii="Calibri" w:eastAsia="Times New Roman" w:hAnsi="Calibri" w:cs="Calibri"/>
                <w:color w:val="000000"/>
                <w:lang w:eastAsia="en-GB"/>
              </w:rPr>
              <w:t>Site allocations</w:t>
            </w:r>
          </w:p>
        </w:tc>
        <w:tc>
          <w:tcPr>
            <w:tcW w:w="4508" w:type="dxa"/>
          </w:tcPr>
          <w:p w14:paraId="2872FE08" w14:textId="77777777" w:rsidR="00026163" w:rsidRPr="002B27D4" w:rsidRDefault="00026163" w:rsidP="00B758E7">
            <w:pPr>
              <w:rPr>
                <w:rFonts w:ascii="Calibri" w:eastAsia="Times New Roman" w:hAnsi="Calibri" w:cs="Calibri"/>
                <w:color w:val="000000"/>
                <w:lang w:eastAsia="en-GB"/>
              </w:rPr>
            </w:pPr>
            <w:r>
              <w:rPr>
                <w:rFonts w:ascii="Calibri" w:eastAsia="Times New Roman" w:hAnsi="Calibri" w:cs="Calibri"/>
                <w:color w:val="000000"/>
                <w:lang w:eastAsia="en-GB"/>
              </w:rPr>
              <w:t>None</w:t>
            </w:r>
          </w:p>
        </w:tc>
      </w:tr>
      <w:tr w:rsidR="00026163" w14:paraId="021F954C" w14:textId="77777777" w:rsidTr="00B758E7">
        <w:tc>
          <w:tcPr>
            <w:tcW w:w="4508" w:type="dxa"/>
            <w:shd w:val="clear" w:color="auto" w:fill="D9D9D9" w:themeFill="background1" w:themeFillShade="D9"/>
          </w:tcPr>
          <w:p w14:paraId="2AA54B8F" w14:textId="77777777" w:rsidR="00026163" w:rsidRPr="00864B02" w:rsidRDefault="00026163" w:rsidP="00B758E7">
            <w:pPr>
              <w:rPr>
                <w:rFonts w:ascii="Calibri" w:eastAsia="Times New Roman" w:hAnsi="Calibri" w:cs="Calibri"/>
                <w:color w:val="000000"/>
                <w:lang w:eastAsia="en-GB"/>
              </w:rPr>
            </w:pPr>
            <w:r w:rsidRPr="00864B02">
              <w:rPr>
                <w:rFonts w:ascii="Calibri" w:eastAsia="Times New Roman" w:hAnsi="Calibri" w:cs="Calibri"/>
                <w:color w:val="000000"/>
                <w:lang w:eastAsia="en-GB"/>
              </w:rPr>
              <w:t>Planning permissions</w:t>
            </w:r>
          </w:p>
        </w:tc>
        <w:tc>
          <w:tcPr>
            <w:tcW w:w="4508" w:type="dxa"/>
          </w:tcPr>
          <w:p w14:paraId="22506AD8" w14:textId="77777777" w:rsidR="00026163" w:rsidRPr="002B27D4" w:rsidRDefault="00026163" w:rsidP="00B758E7">
            <w:pPr>
              <w:rPr>
                <w:rFonts w:ascii="Calibri" w:eastAsia="Times New Roman" w:hAnsi="Calibri" w:cs="Calibri"/>
                <w:color w:val="000000"/>
                <w:lang w:eastAsia="en-GB"/>
              </w:rPr>
            </w:pPr>
            <w:r>
              <w:rPr>
                <w:rFonts w:ascii="Calibri" w:eastAsia="Times New Roman" w:hAnsi="Calibri" w:cs="Calibri"/>
                <w:color w:val="000000"/>
                <w:lang w:eastAsia="en-GB"/>
              </w:rPr>
              <w:t>None</w:t>
            </w:r>
          </w:p>
        </w:tc>
      </w:tr>
    </w:tbl>
    <w:p w14:paraId="10AF3A43" w14:textId="77777777" w:rsidR="00026163" w:rsidRDefault="00026163" w:rsidP="00026163">
      <w:pPr>
        <w:rPr>
          <w:rFonts w:ascii="Calibri" w:eastAsia="Times New Roman" w:hAnsi="Calibri" w:cs="Calibri"/>
          <w:i/>
          <w:iCs/>
          <w:color w:val="000000"/>
          <w:lang w:eastAsia="en-GB"/>
        </w:rPr>
      </w:pPr>
    </w:p>
    <w:p w14:paraId="2D5AD1EB" w14:textId="77777777" w:rsidR="00026163" w:rsidRPr="00864B02" w:rsidRDefault="00026163" w:rsidP="00026163">
      <w:pPr>
        <w:rPr>
          <w:rFonts w:ascii="Calibri" w:eastAsia="Times New Roman" w:hAnsi="Calibri" w:cs="Calibri"/>
          <w:b/>
          <w:bCs/>
          <w:color w:val="1F3864" w:themeColor="accent1" w:themeShade="80"/>
          <w:lang w:eastAsia="en-GB"/>
        </w:rPr>
      </w:pPr>
      <w:r w:rsidRPr="00864B02">
        <w:rPr>
          <w:rFonts w:ascii="Calibri" w:eastAsia="Times New Roman" w:hAnsi="Calibri" w:cs="Calibri"/>
          <w:b/>
          <w:bCs/>
          <w:color w:val="1F3864" w:themeColor="accent1" w:themeShade="80"/>
          <w:lang w:eastAsia="en-GB"/>
        </w:rPr>
        <w:lastRenderedPageBreak/>
        <w:t>NPPF Criteria</w:t>
      </w:r>
    </w:p>
    <w:tbl>
      <w:tblPr>
        <w:tblStyle w:val="TableGrid"/>
        <w:tblW w:w="0" w:type="auto"/>
        <w:tblLook w:val="04A0" w:firstRow="1" w:lastRow="0" w:firstColumn="1" w:lastColumn="0" w:noHBand="0" w:noVBand="1"/>
      </w:tblPr>
      <w:tblGrid>
        <w:gridCol w:w="4505"/>
        <w:gridCol w:w="4505"/>
      </w:tblGrid>
      <w:tr w:rsidR="00026163" w14:paraId="5B5B54CB" w14:textId="77777777" w:rsidTr="00B758E7">
        <w:tc>
          <w:tcPr>
            <w:tcW w:w="4508" w:type="dxa"/>
            <w:shd w:val="clear" w:color="auto" w:fill="D9D9D9" w:themeFill="background1" w:themeFillShade="D9"/>
          </w:tcPr>
          <w:p w14:paraId="1033E9FC" w14:textId="77777777" w:rsidR="00026163" w:rsidRPr="00864B02" w:rsidRDefault="00026163" w:rsidP="00B758E7">
            <w:pPr>
              <w:rPr>
                <w:rFonts w:ascii="Calibri" w:eastAsia="Times New Roman" w:hAnsi="Calibri" w:cs="Calibri"/>
                <w:color w:val="000000"/>
                <w:lang w:eastAsia="en-GB"/>
              </w:rPr>
            </w:pPr>
            <w:r w:rsidRPr="00864B02">
              <w:rPr>
                <w:rFonts w:ascii="Calibri" w:eastAsia="Times New Roman" w:hAnsi="Calibri" w:cs="Calibri"/>
                <w:color w:val="000000"/>
                <w:lang w:eastAsia="en-GB"/>
              </w:rPr>
              <w:t>Close to the community it serves. Add distance to centre of village</w:t>
            </w:r>
          </w:p>
        </w:tc>
        <w:tc>
          <w:tcPr>
            <w:tcW w:w="4508" w:type="dxa"/>
          </w:tcPr>
          <w:p w14:paraId="32A41235" w14:textId="77777777" w:rsidR="00026163" w:rsidRPr="00864B02" w:rsidRDefault="00026163" w:rsidP="00B758E7">
            <w:pPr>
              <w:rPr>
                <w:rFonts w:ascii="Calibri" w:eastAsia="Times New Roman" w:hAnsi="Calibri" w:cs="Calibri"/>
                <w:color w:val="000000"/>
                <w:lang w:eastAsia="en-GB"/>
              </w:rPr>
            </w:pPr>
            <w:r>
              <w:t xml:space="preserve">The woods lie adjacent the </w:t>
            </w:r>
            <w:proofErr w:type="gramStart"/>
            <w:r>
              <w:t>built up</w:t>
            </w:r>
            <w:proofErr w:type="gramEnd"/>
            <w:r>
              <w:t xml:space="preserve"> area of the village and it is possible to access them from a number of different points.</w:t>
            </w:r>
          </w:p>
        </w:tc>
      </w:tr>
      <w:tr w:rsidR="00026163" w14:paraId="3606D6F9" w14:textId="77777777" w:rsidTr="00B758E7">
        <w:tc>
          <w:tcPr>
            <w:tcW w:w="4508" w:type="dxa"/>
            <w:shd w:val="clear" w:color="auto" w:fill="D9D9D9" w:themeFill="background1" w:themeFillShade="D9"/>
          </w:tcPr>
          <w:p w14:paraId="59D0CBE8" w14:textId="77777777" w:rsidR="00026163" w:rsidRPr="00864B02" w:rsidRDefault="00026163" w:rsidP="00B758E7">
            <w:pPr>
              <w:rPr>
                <w:rFonts w:ascii="Calibri" w:eastAsia="Times New Roman" w:hAnsi="Calibri" w:cs="Calibri"/>
                <w:color w:val="000000"/>
                <w:lang w:eastAsia="en-GB"/>
              </w:rPr>
            </w:pPr>
            <w:r w:rsidRPr="00864B02">
              <w:rPr>
                <w:rFonts w:ascii="Calibri" w:eastAsia="Times New Roman" w:hAnsi="Calibri" w:cs="Calibri"/>
                <w:color w:val="000000"/>
                <w:lang w:eastAsia="en-GB"/>
              </w:rPr>
              <w:t>Demonstrably special to the local community (beauty, historic significance, recreational, tranquillity, wildlife or other) Add as much here as possible to determine whether the green space is demonstrably special.</w:t>
            </w:r>
          </w:p>
        </w:tc>
        <w:tc>
          <w:tcPr>
            <w:tcW w:w="4508" w:type="dxa"/>
          </w:tcPr>
          <w:p w14:paraId="3A2B6D28" w14:textId="77777777" w:rsidR="00026163" w:rsidRPr="00D654F7" w:rsidRDefault="00026163" w:rsidP="00B758E7">
            <w:pPr>
              <w:pStyle w:val="TableParagraph"/>
              <w:spacing w:line="289" w:lineRule="exact"/>
              <w:ind w:left="0"/>
              <w:rPr>
                <w:sz w:val="24"/>
              </w:rPr>
            </w:pPr>
            <w:r>
              <w:rPr>
                <w:sz w:val="24"/>
              </w:rPr>
              <w:t xml:space="preserve">Recreational value. </w:t>
            </w:r>
            <w:r w:rsidRPr="00D654F7">
              <w:rPr>
                <w:sz w:val="24"/>
              </w:rPr>
              <w:t>These woods attract many visitors each day, both locals and visitors to the area, its used for walkers, bird watchers, dog walkers and families enjoying the nature.</w:t>
            </w:r>
          </w:p>
          <w:p w14:paraId="2F076442" w14:textId="77777777" w:rsidR="00026163" w:rsidRPr="00D654F7" w:rsidRDefault="00026163" w:rsidP="00B758E7">
            <w:pPr>
              <w:pStyle w:val="TableParagraph"/>
              <w:spacing w:line="289" w:lineRule="exact"/>
              <w:ind w:left="0"/>
              <w:rPr>
                <w:sz w:val="24"/>
              </w:rPr>
            </w:pPr>
            <w:r>
              <w:rPr>
                <w:sz w:val="24"/>
              </w:rPr>
              <w:t>It has great wildlife value, t</w:t>
            </w:r>
            <w:r w:rsidRPr="00D654F7">
              <w:rPr>
                <w:sz w:val="24"/>
              </w:rPr>
              <w:t>he wood is home to many birds, rabbits, squirrels, bees, foxes, hedgehogs and deer.</w:t>
            </w:r>
          </w:p>
          <w:p w14:paraId="499E11D1" w14:textId="77777777" w:rsidR="00026163" w:rsidRPr="00D654F7" w:rsidRDefault="00026163" w:rsidP="00B758E7">
            <w:pPr>
              <w:pStyle w:val="TableParagraph"/>
              <w:spacing w:line="289" w:lineRule="exact"/>
              <w:ind w:left="0"/>
              <w:rPr>
                <w:sz w:val="24"/>
              </w:rPr>
            </w:pPr>
            <w:r w:rsidRPr="00D654F7">
              <w:rPr>
                <w:sz w:val="24"/>
              </w:rPr>
              <w:t>It has some birdhouses attached to the trees, and is full of seasonal bulbs and maintained shrubs and trees.</w:t>
            </w:r>
          </w:p>
          <w:p w14:paraId="501E5099" w14:textId="77777777" w:rsidR="00026163" w:rsidRDefault="00026163" w:rsidP="00B758E7">
            <w:pPr>
              <w:rPr>
                <w:rFonts w:ascii="Calibri" w:eastAsia="Times New Roman" w:hAnsi="Calibri" w:cs="Calibri"/>
                <w:color w:val="000000"/>
                <w:lang w:eastAsia="en-GB"/>
              </w:rPr>
            </w:pPr>
            <w:r w:rsidRPr="00D654F7">
              <w:t>It’s quiet, and beautiful to walk and each season brings new joy and beauty.</w:t>
            </w:r>
          </w:p>
        </w:tc>
      </w:tr>
      <w:tr w:rsidR="00026163" w14:paraId="46D5EF7E" w14:textId="77777777" w:rsidTr="00B758E7">
        <w:tc>
          <w:tcPr>
            <w:tcW w:w="4508" w:type="dxa"/>
            <w:shd w:val="clear" w:color="auto" w:fill="D9D9D9" w:themeFill="background1" w:themeFillShade="D9"/>
          </w:tcPr>
          <w:p w14:paraId="3F71DCAF" w14:textId="77777777" w:rsidR="00026163" w:rsidRPr="00864B02" w:rsidRDefault="00026163" w:rsidP="00B758E7">
            <w:pPr>
              <w:rPr>
                <w:rFonts w:ascii="Calibri" w:eastAsia="Times New Roman" w:hAnsi="Calibri" w:cs="Calibri"/>
                <w:color w:val="000000"/>
                <w:lang w:eastAsia="en-GB"/>
              </w:rPr>
            </w:pPr>
            <w:r w:rsidRPr="00864B02">
              <w:rPr>
                <w:rFonts w:ascii="Calibri" w:eastAsia="Times New Roman" w:hAnsi="Calibri" w:cs="Calibri"/>
                <w:color w:val="000000"/>
                <w:lang w:eastAsia="en-GB"/>
              </w:rPr>
              <w:t>Local in character and not extensive tract of land. Add site of green space</w:t>
            </w:r>
          </w:p>
        </w:tc>
        <w:tc>
          <w:tcPr>
            <w:tcW w:w="4508" w:type="dxa"/>
          </w:tcPr>
          <w:p w14:paraId="0E2BF155" w14:textId="77777777" w:rsidR="00026163" w:rsidRDefault="00026163" w:rsidP="00B758E7">
            <w:pPr>
              <w:rPr>
                <w:rFonts w:ascii="Calibri" w:eastAsia="Times New Roman" w:hAnsi="Calibri" w:cs="Calibri"/>
                <w:color w:val="000000"/>
                <w:lang w:eastAsia="en-GB"/>
              </w:rPr>
            </w:pPr>
            <w:r>
              <w:t>6</w:t>
            </w:r>
            <w:r w:rsidRPr="004D4984">
              <w:t>.7ha</w:t>
            </w:r>
          </w:p>
        </w:tc>
      </w:tr>
    </w:tbl>
    <w:p w14:paraId="185195A9" w14:textId="77777777" w:rsidR="00026163" w:rsidRDefault="00026163" w:rsidP="00026163">
      <w:pPr>
        <w:pStyle w:val="BodyText"/>
        <w:spacing w:before="9" w:after="1"/>
        <w:rPr>
          <w:b/>
          <w:sz w:val="23"/>
        </w:rPr>
      </w:pPr>
    </w:p>
    <w:p w14:paraId="0CE7228E" w14:textId="77777777" w:rsidR="00026163" w:rsidRDefault="00026163" w:rsidP="00026163">
      <w:pPr>
        <w:pStyle w:val="BodyText"/>
        <w:spacing w:before="11"/>
        <w:rPr>
          <w:b/>
          <w:sz w:val="27"/>
        </w:rPr>
      </w:pPr>
    </w:p>
    <w:p w14:paraId="1A2550DE" w14:textId="77777777" w:rsidR="00026163" w:rsidRDefault="00026163" w:rsidP="00026163">
      <w:pPr>
        <w:pStyle w:val="BodyText"/>
        <w:spacing w:before="11"/>
        <w:rPr>
          <w:b/>
          <w:sz w:val="27"/>
        </w:rPr>
      </w:pPr>
    </w:p>
    <w:p w14:paraId="249C1FBB" w14:textId="77777777" w:rsidR="00026163" w:rsidRDefault="00026163" w:rsidP="00026163"/>
    <w:p w14:paraId="1479FC90" w14:textId="77777777" w:rsidR="00026163" w:rsidRPr="0000108B" w:rsidRDefault="00026163" w:rsidP="00026163"/>
    <w:p w14:paraId="26DAD98F" w14:textId="77777777" w:rsidR="00026163" w:rsidRDefault="00026163" w:rsidP="00026163">
      <w:r>
        <w:br w:type="page"/>
      </w:r>
    </w:p>
    <w:p w14:paraId="34D91419" w14:textId="77777777" w:rsidR="00026163" w:rsidRDefault="00026163" w:rsidP="00026163">
      <w:pPr>
        <w:pStyle w:val="Heading2"/>
        <w:ind w:left="360"/>
      </w:pPr>
      <w:bookmarkStart w:id="17" w:name="_Toc122089335"/>
      <w:r>
        <w:lastRenderedPageBreak/>
        <w:t>Boudicca Way</w:t>
      </w:r>
      <w:bookmarkEnd w:id="17"/>
    </w:p>
    <w:p w14:paraId="06E4D20F" w14:textId="77777777" w:rsidR="00026163" w:rsidRDefault="00026163" w:rsidP="00026163">
      <w:pPr>
        <w:pStyle w:val="BodyText"/>
        <w:spacing w:before="9" w:after="1"/>
        <w:rPr>
          <w:b/>
          <w:sz w:val="23"/>
        </w:rPr>
      </w:pPr>
      <w:r w:rsidRPr="008B7080">
        <w:rPr>
          <w:b/>
          <w:noProof/>
          <w:sz w:val="23"/>
          <w:lang w:val="en-GB"/>
        </w:rPr>
        <w:drawing>
          <wp:inline distT="0" distB="0" distL="0" distR="0" wp14:anchorId="246E5B7F" wp14:editId="38B8E7FC">
            <wp:extent cx="5535920" cy="3044142"/>
            <wp:effectExtent l="165100" t="165100" r="167005" b="169545"/>
            <wp:docPr id="24" name="Content Placeholder 3" descr="Photo of Boudicca Way"/>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4" name="Content Placeholder 3" descr="Photo of Boudicca Way"/>
                    <pic:cNvPicPr>
                      <a:picLocks noGrp="1" noChangeAspect="1"/>
                    </pic:cNvPicPr>
                  </pic:nvPicPr>
                  <pic:blipFill>
                    <a:blip r:embed="rId16" cstate="print">
                      <a:extLst>
                        <a:ext uri="{28A0092B-C50C-407E-A947-70E740481C1C}">
                          <a14:useLocalDpi xmlns:a14="http://schemas.microsoft.com/office/drawing/2010/main" val="0"/>
                        </a:ext>
                      </a:extLst>
                    </a:blip>
                    <a:srcRect t="8753" b="8753"/>
                    <a:stretch>
                      <a:fillRect/>
                    </a:stretch>
                  </pic:blipFill>
                  <pic:spPr>
                    <a:xfrm>
                      <a:off x="0" y="0"/>
                      <a:ext cx="5540560" cy="304669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35B4E29" w14:textId="77777777" w:rsidR="00026163" w:rsidRDefault="00026163" w:rsidP="00026163">
      <w:pPr>
        <w:pStyle w:val="BodyText"/>
        <w:spacing w:before="9" w:after="1"/>
        <w:rPr>
          <w:b/>
          <w:sz w:val="23"/>
        </w:rPr>
      </w:pPr>
    </w:p>
    <w:p w14:paraId="30D24407" w14:textId="77777777" w:rsidR="00026163" w:rsidRPr="00864B02" w:rsidRDefault="00026163" w:rsidP="00026163">
      <w:pPr>
        <w:rPr>
          <w:b/>
          <w:bCs/>
          <w:color w:val="1F3864" w:themeColor="accent1" w:themeShade="80"/>
        </w:rPr>
      </w:pPr>
      <w:r w:rsidRPr="00864B02">
        <w:rPr>
          <w:b/>
          <w:bCs/>
          <w:color w:val="1F3864" w:themeColor="accent1" w:themeShade="80"/>
        </w:rPr>
        <w:t>Site Details</w:t>
      </w:r>
    </w:p>
    <w:tbl>
      <w:tblPr>
        <w:tblStyle w:val="TableGrid"/>
        <w:tblW w:w="0" w:type="auto"/>
        <w:tblLook w:val="04A0" w:firstRow="1" w:lastRow="0" w:firstColumn="1" w:lastColumn="0" w:noHBand="0" w:noVBand="1"/>
      </w:tblPr>
      <w:tblGrid>
        <w:gridCol w:w="4505"/>
        <w:gridCol w:w="4505"/>
      </w:tblGrid>
      <w:tr w:rsidR="00026163" w14:paraId="63F5E60E" w14:textId="77777777" w:rsidTr="00B758E7">
        <w:tc>
          <w:tcPr>
            <w:tcW w:w="4508" w:type="dxa"/>
            <w:shd w:val="clear" w:color="auto" w:fill="D9D9D9" w:themeFill="background1" w:themeFillShade="D9"/>
          </w:tcPr>
          <w:p w14:paraId="0D887ED0" w14:textId="77777777" w:rsidR="00026163" w:rsidRPr="00864B02" w:rsidRDefault="00026163" w:rsidP="00B758E7">
            <w:r w:rsidRPr="00864B02">
              <w:t xml:space="preserve">Site </w:t>
            </w:r>
          </w:p>
        </w:tc>
        <w:tc>
          <w:tcPr>
            <w:tcW w:w="4508" w:type="dxa"/>
          </w:tcPr>
          <w:p w14:paraId="4875A2DD" w14:textId="77777777" w:rsidR="00026163" w:rsidRDefault="00026163" w:rsidP="00B758E7">
            <w:r>
              <w:t>Boudicca Way</w:t>
            </w:r>
          </w:p>
        </w:tc>
      </w:tr>
      <w:tr w:rsidR="00026163" w14:paraId="73CEAC3C" w14:textId="77777777" w:rsidTr="00B758E7">
        <w:tc>
          <w:tcPr>
            <w:tcW w:w="4508" w:type="dxa"/>
            <w:shd w:val="clear" w:color="auto" w:fill="D9D9D9" w:themeFill="background1" w:themeFillShade="D9"/>
          </w:tcPr>
          <w:p w14:paraId="6B8784E5" w14:textId="77777777" w:rsidR="00026163" w:rsidRPr="00864B02" w:rsidRDefault="00026163" w:rsidP="00B758E7">
            <w:r w:rsidRPr="00864B02">
              <w:t>Description and purposes</w:t>
            </w:r>
          </w:p>
        </w:tc>
        <w:tc>
          <w:tcPr>
            <w:tcW w:w="4508" w:type="dxa"/>
          </w:tcPr>
          <w:p w14:paraId="49022EEA" w14:textId="77777777" w:rsidR="00026163" w:rsidRDefault="00026163" w:rsidP="00B758E7">
            <w:r w:rsidRPr="00D654F7">
              <w:t xml:space="preserve">This is a historical walk and is a signposted walk, it starts </w:t>
            </w:r>
            <w:r>
              <w:t xml:space="preserve">on </w:t>
            </w:r>
            <w:r w:rsidRPr="00D654F7">
              <w:t xml:space="preserve">White Horse </w:t>
            </w:r>
            <w:r>
              <w:t>L</w:t>
            </w:r>
            <w:r w:rsidRPr="00D654F7">
              <w:t xml:space="preserve">ane opposite the old May Gurney site and follows the path past the Watermill, and past the power station, it brings you out to a field </w:t>
            </w:r>
            <w:r>
              <w:t>where horses are grazed.</w:t>
            </w:r>
          </w:p>
        </w:tc>
      </w:tr>
    </w:tbl>
    <w:p w14:paraId="5AB262D8" w14:textId="77777777" w:rsidR="00026163" w:rsidRDefault="00026163" w:rsidP="00026163"/>
    <w:p w14:paraId="0886EBC9" w14:textId="77777777" w:rsidR="00026163" w:rsidRPr="00864B02" w:rsidRDefault="00026163" w:rsidP="00026163">
      <w:pPr>
        <w:rPr>
          <w:b/>
          <w:bCs/>
          <w:color w:val="1F3864" w:themeColor="accent1" w:themeShade="80"/>
        </w:rPr>
      </w:pPr>
      <w:r w:rsidRPr="00864B02">
        <w:rPr>
          <w:b/>
          <w:bCs/>
          <w:color w:val="1F3864" w:themeColor="accent1" w:themeShade="80"/>
        </w:rPr>
        <w:t>Checklist</w:t>
      </w:r>
    </w:p>
    <w:tbl>
      <w:tblPr>
        <w:tblStyle w:val="TableGrid"/>
        <w:tblW w:w="0" w:type="auto"/>
        <w:tblLook w:val="04A0" w:firstRow="1" w:lastRow="0" w:firstColumn="1" w:lastColumn="0" w:noHBand="0" w:noVBand="1"/>
      </w:tblPr>
      <w:tblGrid>
        <w:gridCol w:w="4505"/>
        <w:gridCol w:w="4505"/>
      </w:tblGrid>
      <w:tr w:rsidR="00026163" w14:paraId="41949415" w14:textId="77777777" w:rsidTr="00B758E7">
        <w:tc>
          <w:tcPr>
            <w:tcW w:w="4508" w:type="dxa"/>
            <w:shd w:val="clear" w:color="auto" w:fill="D9D9D9" w:themeFill="background1" w:themeFillShade="D9"/>
          </w:tcPr>
          <w:p w14:paraId="3B104667" w14:textId="77777777" w:rsidR="00026163" w:rsidRPr="00864B02" w:rsidRDefault="00026163" w:rsidP="00B758E7">
            <w:pPr>
              <w:rPr>
                <w:rFonts w:ascii="Calibri" w:eastAsia="Times New Roman" w:hAnsi="Calibri" w:cs="Calibri"/>
                <w:color w:val="000000"/>
                <w:lang w:eastAsia="en-GB"/>
              </w:rPr>
            </w:pPr>
            <w:r w:rsidRPr="00864B02">
              <w:rPr>
                <w:rFonts w:ascii="Calibri" w:eastAsia="Times New Roman" w:hAnsi="Calibri" w:cs="Calibri"/>
                <w:color w:val="000000"/>
                <w:lang w:eastAsia="en-GB"/>
              </w:rPr>
              <w:t xml:space="preserve">Statutory designations - </w:t>
            </w:r>
            <w:proofErr w:type="spellStart"/>
            <w:proofErr w:type="gramStart"/>
            <w:r w:rsidRPr="00864B02">
              <w:rPr>
                <w:rFonts w:ascii="Calibri" w:eastAsia="Times New Roman" w:hAnsi="Calibri" w:cs="Calibri"/>
                <w:color w:val="000000"/>
                <w:lang w:eastAsia="en-GB"/>
              </w:rPr>
              <w:t>ie</w:t>
            </w:r>
            <w:proofErr w:type="spellEnd"/>
            <w:proofErr w:type="gramEnd"/>
            <w:r w:rsidRPr="00864B02">
              <w:rPr>
                <w:rFonts w:ascii="Calibri" w:eastAsia="Times New Roman" w:hAnsi="Calibri" w:cs="Calibri"/>
                <w:color w:val="000000"/>
                <w:lang w:eastAsia="en-GB"/>
              </w:rPr>
              <w:t xml:space="preserve"> CWS, listed status, SSSI, SPA, NNR, SAC</w:t>
            </w:r>
          </w:p>
        </w:tc>
        <w:tc>
          <w:tcPr>
            <w:tcW w:w="4508" w:type="dxa"/>
          </w:tcPr>
          <w:p w14:paraId="7A69A2B9" w14:textId="77777777" w:rsidR="00026163" w:rsidRPr="002B27D4" w:rsidRDefault="00026163" w:rsidP="00B758E7">
            <w:pPr>
              <w:rPr>
                <w:rFonts w:ascii="Calibri" w:eastAsia="Times New Roman" w:hAnsi="Calibri" w:cs="Calibri"/>
                <w:color w:val="000000"/>
                <w:lang w:eastAsia="en-GB"/>
              </w:rPr>
            </w:pPr>
            <w:r>
              <w:t>Boudicca Way is a long-distance path, part of which runs through Trowse</w:t>
            </w:r>
          </w:p>
        </w:tc>
      </w:tr>
      <w:tr w:rsidR="00026163" w14:paraId="3A77F6A0" w14:textId="77777777" w:rsidTr="00B758E7">
        <w:tc>
          <w:tcPr>
            <w:tcW w:w="4508" w:type="dxa"/>
            <w:shd w:val="clear" w:color="auto" w:fill="D9D9D9" w:themeFill="background1" w:themeFillShade="D9"/>
          </w:tcPr>
          <w:p w14:paraId="7C01D3A6" w14:textId="77777777" w:rsidR="00026163" w:rsidRPr="00864B02" w:rsidRDefault="00026163" w:rsidP="00B758E7">
            <w:pPr>
              <w:rPr>
                <w:rFonts w:ascii="Calibri" w:eastAsia="Times New Roman" w:hAnsi="Calibri" w:cs="Calibri"/>
                <w:color w:val="000000"/>
                <w:lang w:eastAsia="en-GB"/>
              </w:rPr>
            </w:pPr>
            <w:r w:rsidRPr="00864B02">
              <w:rPr>
                <w:rFonts w:ascii="Calibri" w:eastAsia="Times New Roman" w:hAnsi="Calibri" w:cs="Calibri"/>
                <w:color w:val="000000"/>
                <w:lang w:eastAsia="en-GB"/>
              </w:rPr>
              <w:t>Site allocations</w:t>
            </w:r>
          </w:p>
        </w:tc>
        <w:tc>
          <w:tcPr>
            <w:tcW w:w="4508" w:type="dxa"/>
          </w:tcPr>
          <w:p w14:paraId="6D218854" w14:textId="77777777" w:rsidR="00026163" w:rsidRPr="002B27D4" w:rsidRDefault="00026163" w:rsidP="00B758E7">
            <w:pPr>
              <w:rPr>
                <w:rFonts w:ascii="Calibri" w:eastAsia="Times New Roman" w:hAnsi="Calibri" w:cs="Calibri"/>
                <w:color w:val="000000"/>
                <w:lang w:eastAsia="en-GB"/>
              </w:rPr>
            </w:pPr>
            <w:r>
              <w:rPr>
                <w:rFonts w:ascii="Calibri" w:eastAsia="Times New Roman" w:hAnsi="Calibri" w:cs="Calibri"/>
                <w:color w:val="000000"/>
                <w:lang w:eastAsia="en-GB"/>
              </w:rPr>
              <w:t>None</w:t>
            </w:r>
          </w:p>
        </w:tc>
      </w:tr>
      <w:tr w:rsidR="00026163" w14:paraId="5541892F" w14:textId="77777777" w:rsidTr="00B758E7">
        <w:tc>
          <w:tcPr>
            <w:tcW w:w="4508" w:type="dxa"/>
            <w:shd w:val="clear" w:color="auto" w:fill="D9D9D9" w:themeFill="background1" w:themeFillShade="D9"/>
          </w:tcPr>
          <w:p w14:paraId="273D388F" w14:textId="77777777" w:rsidR="00026163" w:rsidRPr="00864B02" w:rsidRDefault="00026163" w:rsidP="00B758E7">
            <w:pPr>
              <w:rPr>
                <w:rFonts w:ascii="Calibri" w:eastAsia="Times New Roman" w:hAnsi="Calibri" w:cs="Calibri"/>
                <w:color w:val="000000"/>
                <w:lang w:eastAsia="en-GB"/>
              </w:rPr>
            </w:pPr>
            <w:r w:rsidRPr="00864B02">
              <w:rPr>
                <w:rFonts w:ascii="Calibri" w:eastAsia="Times New Roman" w:hAnsi="Calibri" w:cs="Calibri"/>
                <w:color w:val="000000"/>
                <w:lang w:eastAsia="en-GB"/>
              </w:rPr>
              <w:t>Planning permissions</w:t>
            </w:r>
          </w:p>
        </w:tc>
        <w:tc>
          <w:tcPr>
            <w:tcW w:w="4508" w:type="dxa"/>
          </w:tcPr>
          <w:p w14:paraId="72AF9705" w14:textId="77777777" w:rsidR="00026163" w:rsidRPr="002B27D4" w:rsidRDefault="00026163" w:rsidP="00B758E7">
            <w:pPr>
              <w:rPr>
                <w:rFonts w:ascii="Calibri" w:eastAsia="Times New Roman" w:hAnsi="Calibri" w:cs="Calibri"/>
                <w:color w:val="000000"/>
                <w:lang w:eastAsia="en-GB"/>
              </w:rPr>
            </w:pPr>
            <w:r>
              <w:rPr>
                <w:rFonts w:ascii="Calibri" w:eastAsia="Times New Roman" w:hAnsi="Calibri" w:cs="Calibri"/>
                <w:color w:val="000000"/>
                <w:lang w:eastAsia="en-GB"/>
              </w:rPr>
              <w:t>None</w:t>
            </w:r>
          </w:p>
        </w:tc>
      </w:tr>
    </w:tbl>
    <w:p w14:paraId="4E38BF58" w14:textId="77777777" w:rsidR="00026163" w:rsidRDefault="00026163" w:rsidP="00026163">
      <w:pPr>
        <w:rPr>
          <w:rFonts w:ascii="Calibri" w:eastAsia="Times New Roman" w:hAnsi="Calibri" w:cs="Calibri"/>
          <w:i/>
          <w:iCs/>
          <w:color w:val="000000"/>
          <w:lang w:eastAsia="en-GB"/>
        </w:rPr>
      </w:pPr>
    </w:p>
    <w:p w14:paraId="721162B1" w14:textId="77777777" w:rsidR="00026163" w:rsidRPr="00864B02" w:rsidRDefault="00026163" w:rsidP="00026163">
      <w:pPr>
        <w:rPr>
          <w:rFonts w:ascii="Calibri" w:eastAsia="Times New Roman" w:hAnsi="Calibri" w:cs="Calibri"/>
          <w:b/>
          <w:bCs/>
          <w:color w:val="1F3864" w:themeColor="accent1" w:themeShade="80"/>
          <w:lang w:eastAsia="en-GB"/>
        </w:rPr>
      </w:pPr>
      <w:r w:rsidRPr="00864B02">
        <w:rPr>
          <w:rFonts w:ascii="Calibri" w:eastAsia="Times New Roman" w:hAnsi="Calibri" w:cs="Calibri"/>
          <w:b/>
          <w:bCs/>
          <w:color w:val="1F3864" w:themeColor="accent1" w:themeShade="80"/>
          <w:lang w:eastAsia="en-GB"/>
        </w:rPr>
        <w:t>NPPF Criteria</w:t>
      </w:r>
    </w:p>
    <w:tbl>
      <w:tblPr>
        <w:tblStyle w:val="TableGrid"/>
        <w:tblW w:w="0" w:type="auto"/>
        <w:tblLook w:val="04A0" w:firstRow="1" w:lastRow="0" w:firstColumn="1" w:lastColumn="0" w:noHBand="0" w:noVBand="1"/>
      </w:tblPr>
      <w:tblGrid>
        <w:gridCol w:w="4505"/>
        <w:gridCol w:w="4505"/>
      </w:tblGrid>
      <w:tr w:rsidR="00026163" w14:paraId="52E7A824" w14:textId="77777777" w:rsidTr="00B758E7">
        <w:tc>
          <w:tcPr>
            <w:tcW w:w="4508" w:type="dxa"/>
            <w:shd w:val="clear" w:color="auto" w:fill="D9D9D9" w:themeFill="background1" w:themeFillShade="D9"/>
          </w:tcPr>
          <w:p w14:paraId="20040455" w14:textId="77777777" w:rsidR="00026163" w:rsidRPr="00864B02" w:rsidRDefault="00026163" w:rsidP="00B758E7">
            <w:pPr>
              <w:rPr>
                <w:rFonts w:ascii="Calibri" w:eastAsia="Times New Roman" w:hAnsi="Calibri" w:cs="Calibri"/>
                <w:color w:val="000000"/>
                <w:lang w:eastAsia="en-GB"/>
              </w:rPr>
            </w:pPr>
            <w:r w:rsidRPr="00864B02">
              <w:rPr>
                <w:rFonts w:ascii="Calibri" w:eastAsia="Times New Roman" w:hAnsi="Calibri" w:cs="Calibri"/>
                <w:color w:val="000000"/>
                <w:lang w:eastAsia="en-GB"/>
              </w:rPr>
              <w:t>Close to the community it serves. Add distance to centre of village</w:t>
            </w:r>
          </w:p>
        </w:tc>
        <w:tc>
          <w:tcPr>
            <w:tcW w:w="4508" w:type="dxa"/>
          </w:tcPr>
          <w:p w14:paraId="5526F73C" w14:textId="77777777" w:rsidR="00026163" w:rsidRPr="00864B02" w:rsidRDefault="00026163" w:rsidP="00B758E7">
            <w:pPr>
              <w:rPr>
                <w:rFonts w:ascii="Calibri" w:eastAsia="Times New Roman" w:hAnsi="Calibri" w:cs="Calibri"/>
                <w:color w:val="000000"/>
                <w:lang w:eastAsia="en-GB"/>
              </w:rPr>
            </w:pPr>
            <w:r>
              <w:t>The walk starts in the centre of the village</w:t>
            </w:r>
          </w:p>
        </w:tc>
      </w:tr>
      <w:tr w:rsidR="00026163" w14:paraId="57940DAC" w14:textId="77777777" w:rsidTr="00B758E7">
        <w:tc>
          <w:tcPr>
            <w:tcW w:w="4508" w:type="dxa"/>
            <w:shd w:val="clear" w:color="auto" w:fill="D9D9D9" w:themeFill="background1" w:themeFillShade="D9"/>
          </w:tcPr>
          <w:p w14:paraId="1C2A43C6" w14:textId="77777777" w:rsidR="00026163" w:rsidRPr="00864B02" w:rsidRDefault="00026163" w:rsidP="00B758E7">
            <w:pPr>
              <w:rPr>
                <w:rFonts w:ascii="Calibri" w:eastAsia="Times New Roman" w:hAnsi="Calibri" w:cs="Calibri"/>
                <w:color w:val="000000"/>
                <w:lang w:eastAsia="en-GB"/>
              </w:rPr>
            </w:pPr>
            <w:r w:rsidRPr="00864B02">
              <w:rPr>
                <w:rFonts w:ascii="Calibri" w:eastAsia="Times New Roman" w:hAnsi="Calibri" w:cs="Calibri"/>
                <w:color w:val="000000"/>
                <w:lang w:eastAsia="en-GB"/>
              </w:rPr>
              <w:t>Demonstrably special to the local community (beauty, historic significance, recreational, tranquillity, wildlife or other) Add as much here as possible to determine whether the green space is demonstrably special.</w:t>
            </w:r>
          </w:p>
        </w:tc>
        <w:tc>
          <w:tcPr>
            <w:tcW w:w="4508" w:type="dxa"/>
          </w:tcPr>
          <w:p w14:paraId="1C76BC7A" w14:textId="77777777" w:rsidR="00026163" w:rsidRPr="00D654F7" w:rsidRDefault="00026163" w:rsidP="00B758E7">
            <w:pPr>
              <w:pStyle w:val="TableParagraph"/>
              <w:spacing w:line="272" w:lineRule="exact"/>
              <w:ind w:left="0"/>
              <w:rPr>
                <w:sz w:val="24"/>
              </w:rPr>
            </w:pPr>
            <w:r>
              <w:rPr>
                <w:sz w:val="24"/>
              </w:rPr>
              <w:t xml:space="preserve">Recreational value. </w:t>
            </w:r>
            <w:r w:rsidRPr="00D654F7">
              <w:rPr>
                <w:sz w:val="24"/>
              </w:rPr>
              <w:t>This walk is popular to the villagers, and is well used by dog walkers, families, and bird watchers, it also attracts some fishermen and once you reach the field on the other end, it attracts people canoeing, swimming and some picnickers.</w:t>
            </w:r>
            <w:r>
              <w:rPr>
                <w:sz w:val="24"/>
              </w:rPr>
              <w:t xml:space="preserve"> </w:t>
            </w:r>
            <w:r w:rsidRPr="00D654F7">
              <w:rPr>
                <w:sz w:val="24"/>
              </w:rPr>
              <w:t>The walk is peaceful and offers a chance to reflect on the nature around you, it is prone to flooding.</w:t>
            </w:r>
          </w:p>
          <w:p w14:paraId="12295AFB" w14:textId="77777777" w:rsidR="00026163" w:rsidRDefault="00026163" w:rsidP="00B758E7">
            <w:pPr>
              <w:rPr>
                <w:rFonts w:ascii="Calibri" w:eastAsia="Times New Roman" w:hAnsi="Calibri" w:cs="Calibri"/>
                <w:color w:val="000000"/>
                <w:lang w:eastAsia="en-GB"/>
              </w:rPr>
            </w:pPr>
            <w:r>
              <w:lastRenderedPageBreak/>
              <w:t xml:space="preserve">Wildlife value. </w:t>
            </w:r>
            <w:r w:rsidRPr="00D654F7">
              <w:t>The river runs adjacent to the path and it is possible to see birds, swans, ducks and the odd heron.</w:t>
            </w:r>
          </w:p>
        </w:tc>
      </w:tr>
      <w:tr w:rsidR="00026163" w14:paraId="30425EB5" w14:textId="77777777" w:rsidTr="00B758E7">
        <w:tc>
          <w:tcPr>
            <w:tcW w:w="4508" w:type="dxa"/>
            <w:shd w:val="clear" w:color="auto" w:fill="D9D9D9" w:themeFill="background1" w:themeFillShade="D9"/>
          </w:tcPr>
          <w:p w14:paraId="65DD6C0E" w14:textId="77777777" w:rsidR="00026163" w:rsidRPr="00864B02" w:rsidRDefault="00026163" w:rsidP="00B758E7">
            <w:pPr>
              <w:rPr>
                <w:rFonts w:ascii="Calibri" w:eastAsia="Times New Roman" w:hAnsi="Calibri" w:cs="Calibri"/>
                <w:color w:val="000000"/>
                <w:lang w:eastAsia="en-GB"/>
              </w:rPr>
            </w:pPr>
            <w:r w:rsidRPr="00864B02">
              <w:rPr>
                <w:rFonts w:ascii="Calibri" w:eastAsia="Times New Roman" w:hAnsi="Calibri" w:cs="Calibri"/>
                <w:color w:val="000000"/>
                <w:lang w:eastAsia="en-GB"/>
              </w:rPr>
              <w:lastRenderedPageBreak/>
              <w:t>Local in character and not extensive tract of land. Add site of green space</w:t>
            </w:r>
          </w:p>
        </w:tc>
        <w:tc>
          <w:tcPr>
            <w:tcW w:w="4508" w:type="dxa"/>
          </w:tcPr>
          <w:p w14:paraId="7A87367D" w14:textId="77777777" w:rsidR="00026163" w:rsidRDefault="00026163" w:rsidP="00B758E7">
            <w:pPr>
              <w:rPr>
                <w:rFonts w:ascii="Calibri" w:eastAsia="Times New Roman" w:hAnsi="Calibri" w:cs="Calibri"/>
                <w:color w:val="000000"/>
                <w:lang w:eastAsia="en-GB"/>
              </w:rPr>
            </w:pPr>
            <w:r>
              <w:t>Approximately 1km of Boudicca Way goes through Trowse</w:t>
            </w:r>
          </w:p>
        </w:tc>
      </w:tr>
    </w:tbl>
    <w:p w14:paraId="0AD7B7D0" w14:textId="77777777" w:rsidR="0000108B" w:rsidRDefault="0000108B" w:rsidP="0000108B"/>
    <w:p w14:paraId="6F58E946" w14:textId="77777777" w:rsidR="00026163" w:rsidRDefault="00026163" w:rsidP="00026163">
      <w:pPr>
        <w:pStyle w:val="Heading2"/>
      </w:pPr>
      <w:bookmarkStart w:id="18" w:name="_Toc122089336"/>
      <w:r>
        <w:t>Whitlingham Country Park</w:t>
      </w:r>
      <w:bookmarkEnd w:id="18"/>
    </w:p>
    <w:p w14:paraId="40FA1E10" w14:textId="77777777" w:rsidR="00026163" w:rsidRPr="008B7080" w:rsidRDefault="00026163" w:rsidP="00026163">
      <w:r w:rsidRPr="008B7080">
        <w:rPr>
          <w:noProof/>
        </w:rPr>
        <w:drawing>
          <wp:inline distT="0" distB="0" distL="0" distR="0" wp14:anchorId="572C9E98" wp14:editId="65CD17D7">
            <wp:extent cx="5514870" cy="3032567"/>
            <wp:effectExtent l="165100" t="165100" r="162560" b="168275"/>
            <wp:docPr id="20" name="Content Placeholder 3" descr="Photo of Whitlingham Country Park"/>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 name="Content Placeholder 3" descr="Photo of Whitlingham Country Park"/>
                    <pic:cNvPicPr>
                      <a:picLocks noGrp="1" noChangeAspect="1"/>
                    </pic:cNvPicPr>
                  </pic:nvPicPr>
                  <pic:blipFill>
                    <a:blip r:embed="rId17" cstate="print">
                      <a:extLst>
                        <a:ext uri="{28A0092B-C50C-407E-A947-70E740481C1C}">
                          <a14:useLocalDpi xmlns:a14="http://schemas.microsoft.com/office/drawing/2010/main" val="0"/>
                        </a:ext>
                      </a:extLst>
                    </a:blip>
                    <a:srcRect t="8753" b="8753"/>
                    <a:stretch>
                      <a:fillRect/>
                    </a:stretch>
                  </pic:blipFill>
                  <pic:spPr>
                    <a:xfrm>
                      <a:off x="0" y="0"/>
                      <a:ext cx="5519470" cy="303509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6601A90" w14:textId="77777777" w:rsidR="00026163" w:rsidRDefault="00026163" w:rsidP="00026163"/>
    <w:p w14:paraId="3FE7DC7B" w14:textId="77777777" w:rsidR="00026163" w:rsidRPr="00864B02" w:rsidRDefault="00026163" w:rsidP="00026163">
      <w:pPr>
        <w:rPr>
          <w:b/>
          <w:bCs/>
          <w:color w:val="1F3864" w:themeColor="accent1" w:themeShade="80"/>
        </w:rPr>
      </w:pPr>
      <w:r w:rsidRPr="00864B02">
        <w:rPr>
          <w:b/>
          <w:bCs/>
          <w:color w:val="1F3864" w:themeColor="accent1" w:themeShade="80"/>
        </w:rPr>
        <w:t>Site Details</w:t>
      </w:r>
    </w:p>
    <w:tbl>
      <w:tblPr>
        <w:tblStyle w:val="TableGrid"/>
        <w:tblW w:w="0" w:type="auto"/>
        <w:tblLook w:val="04A0" w:firstRow="1" w:lastRow="0" w:firstColumn="1" w:lastColumn="0" w:noHBand="0" w:noVBand="1"/>
      </w:tblPr>
      <w:tblGrid>
        <w:gridCol w:w="4505"/>
        <w:gridCol w:w="4505"/>
      </w:tblGrid>
      <w:tr w:rsidR="00026163" w14:paraId="2F5CBA6D" w14:textId="77777777" w:rsidTr="00B758E7">
        <w:tc>
          <w:tcPr>
            <w:tcW w:w="4508" w:type="dxa"/>
            <w:shd w:val="clear" w:color="auto" w:fill="D9D9D9" w:themeFill="background1" w:themeFillShade="D9"/>
          </w:tcPr>
          <w:p w14:paraId="3D02302D" w14:textId="77777777" w:rsidR="00026163" w:rsidRPr="00864B02" w:rsidRDefault="00026163" w:rsidP="00B758E7">
            <w:r w:rsidRPr="00864B02">
              <w:t xml:space="preserve">Site </w:t>
            </w:r>
          </w:p>
        </w:tc>
        <w:tc>
          <w:tcPr>
            <w:tcW w:w="4508" w:type="dxa"/>
          </w:tcPr>
          <w:p w14:paraId="17FF11DB" w14:textId="77777777" w:rsidR="00026163" w:rsidRDefault="00026163" w:rsidP="00B758E7">
            <w:r>
              <w:t>Whitlingham Country Park</w:t>
            </w:r>
          </w:p>
        </w:tc>
      </w:tr>
      <w:tr w:rsidR="00026163" w14:paraId="48E1D47C" w14:textId="77777777" w:rsidTr="00B758E7">
        <w:tc>
          <w:tcPr>
            <w:tcW w:w="4508" w:type="dxa"/>
            <w:shd w:val="clear" w:color="auto" w:fill="D9D9D9" w:themeFill="background1" w:themeFillShade="D9"/>
          </w:tcPr>
          <w:p w14:paraId="1368C676" w14:textId="77777777" w:rsidR="00026163" w:rsidRPr="00864B02" w:rsidRDefault="00026163" w:rsidP="00B758E7">
            <w:r w:rsidRPr="00864B02">
              <w:t>Description and purposes</w:t>
            </w:r>
          </w:p>
        </w:tc>
        <w:tc>
          <w:tcPr>
            <w:tcW w:w="4508" w:type="dxa"/>
          </w:tcPr>
          <w:p w14:paraId="35924EB2" w14:textId="77777777" w:rsidR="00026163" w:rsidRDefault="00026163" w:rsidP="00B758E7">
            <w:r>
              <w:t xml:space="preserve">A large country park that is used extensively by people who live in the village and visitors. The park includes the Great and Little Broad. </w:t>
            </w:r>
            <w:r w:rsidRPr="00D654F7">
              <w:t>Whitlingham is looked after privately and attracts hundreds of visitors throughout the year</w:t>
            </w:r>
            <w:r>
              <w:t>. It also has historic remains of a Bishops Palace between the two broads.</w:t>
            </w:r>
          </w:p>
        </w:tc>
      </w:tr>
    </w:tbl>
    <w:p w14:paraId="1AA18060" w14:textId="77777777" w:rsidR="00026163" w:rsidRDefault="00026163" w:rsidP="00026163"/>
    <w:p w14:paraId="40C6A8DC" w14:textId="77777777" w:rsidR="00026163" w:rsidRPr="00864B02" w:rsidRDefault="00026163" w:rsidP="00026163">
      <w:pPr>
        <w:rPr>
          <w:b/>
          <w:bCs/>
          <w:color w:val="1F3864" w:themeColor="accent1" w:themeShade="80"/>
        </w:rPr>
      </w:pPr>
      <w:r w:rsidRPr="00864B02">
        <w:rPr>
          <w:b/>
          <w:bCs/>
          <w:color w:val="1F3864" w:themeColor="accent1" w:themeShade="80"/>
        </w:rPr>
        <w:t>Checklist</w:t>
      </w:r>
    </w:p>
    <w:tbl>
      <w:tblPr>
        <w:tblStyle w:val="TableGrid"/>
        <w:tblW w:w="0" w:type="auto"/>
        <w:tblLook w:val="04A0" w:firstRow="1" w:lastRow="0" w:firstColumn="1" w:lastColumn="0" w:noHBand="0" w:noVBand="1"/>
      </w:tblPr>
      <w:tblGrid>
        <w:gridCol w:w="4505"/>
        <w:gridCol w:w="4505"/>
      </w:tblGrid>
      <w:tr w:rsidR="00026163" w14:paraId="1253DD72" w14:textId="77777777" w:rsidTr="00B758E7">
        <w:tc>
          <w:tcPr>
            <w:tcW w:w="4508" w:type="dxa"/>
            <w:shd w:val="clear" w:color="auto" w:fill="D9D9D9" w:themeFill="background1" w:themeFillShade="D9"/>
          </w:tcPr>
          <w:p w14:paraId="2048CC6D" w14:textId="77777777" w:rsidR="00026163" w:rsidRPr="00864B02" w:rsidRDefault="00026163" w:rsidP="00B758E7">
            <w:pPr>
              <w:rPr>
                <w:rFonts w:ascii="Calibri" w:eastAsia="Times New Roman" w:hAnsi="Calibri" w:cs="Calibri"/>
                <w:color w:val="000000"/>
                <w:lang w:eastAsia="en-GB"/>
              </w:rPr>
            </w:pPr>
            <w:r w:rsidRPr="00864B02">
              <w:rPr>
                <w:rFonts w:ascii="Calibri" w:eastAsia="Times New Roman" w:hAnsi="Calibri" w:cs="Calibri"/>
                <w:color w:val="000000"/>
                <w:lang w:eastAsia="en-GB"/>
              </w:rPr>
              <w:t xml:space="preserve">Statutory designations - </w:t>
            </w:r>
            <w:proofErr w:type="spellStart"/>
            <w:proofErr w:type="gramStart"/>
            <w:r w:rsidRPr="00864B02">
              <w:rPr>
                <w:rFonts w:ascii="Calibri" w:eastAsia="Times New Roman" w:hAnsi="Calibri" w:cs="Calibri"/>
                <w:color w:val="000000"/>
                <w:lang w:eastAsia="en-GB"/>
              </w:rPr>
              <w:t>ie</w:t>
            </w:r>
            <w:proofErr w:type="spellEnd"/>
            <w:proofErr w:type="gramEnd"/>
            <w:r w:rsidRPr="00864B02">
              <w:rPr>
                <w:rFonts w:ascii="Calibri" w:eastAsia="Times New Roman" w:hAnsi="Calibri" w:cs="Calibri"/>
                <w:color w:val="000000"/>
                <w:lang w:eastAsia="en-GB"/>
              </w:rPr>
              <w:t xml:space="preserve"> CWS, listed status, SSSI, SPA, NNR, SAC</w:t>
            </w:r>
          </w:p>
        </w:tc>
        <w:tc>
          <w:tcPr>
            <w:tcW w:w="4508" w:type="dxa"/>
          </w:tcPr>
          <w:p w14:paraId="23D73689" w14:textId="77777777" w:rsidR="00026163" w:rsidRPr="002B27D4" w:rsidRDefault="00026163" w:rsidP="00B758E7">
            <w:pPr>
              <w:rPr>
                <w:rFonts w:ascii="Calibri" w:eastAsia="Times New Roman" w:hAnsi="Calibri" w:cs="Calibri"/>
                <w:color w:val="000000"/>
                <w:lang w:eastAsia="en-GB"/>
              </w:rPr>
            </w:pPr>
            <w:r>
              <w:t>Part of the Country Park is designated a Historic Park and Garden by Historic England. The Broads designated a Local Nature Reserve and an area of woodland is a County Wildlife Site.</w:t>
            </w:r>
          </w:p>
        </w:tc>
      </w:tr>
      <w:tr w:rsidR="00026163" w14:paraId="6F283D2F" w14:textId="77777777" w:rsidTr="00B758E7">
        <w:tc>
          <w:tcPr>
            <w:tcW w:w="4508" w:type="dxa"/>
            <w:shd w:val="clear" w:color="auto" w:fill="D9D9D9" w:themeFill="background1" w:themeFillShade="D9"/>
          </w:tcPr>
          <w:p w14:paraId="36631051" w14:textId="77777777" w:rsidR="00026163" w:rsidRPr="00864B02" w:rsidRDefault="00026163" w:rsidP="00B758E7">
            <w:pPr>
              <w:rPr>
                <w:rFonts w:ascii="Calibri" w:eastAsia="Times New Roman" w:hAnsi="Calibri" w:cs="Calibri"/>
                <w:color w:val="000000"/>
                <w:lang w:eastAsia="en-GB"/>
              </w:rPr>
            </w:pPr>
            <w:r w:rsidRPr="00864B02">
              <w:rPr>
                <w:rFonts w:ascii="Calibri" w:eastAsia="Times New Roman" w:hAnsi="Calibri" w:cs="Calibri"/>
                <w:color w:val="000000"/>
                <w:lang w:eastAsia="en-GB"/>
              </w:rPr>
              <w:t>Site allocations</w:t>
            </w:r>
          </w:p>
        </w:tc>
        <w:tc>
          <w:tcPr>
            <w:tcW w:w="4508" w:type="dxa"/>
          </w:tcPr>
          <w:p w14:paraId="1175CC38" w14:textId="77777777" w:rsidR="00026163" w:rsidRPr="002B27D4" w:rsidRDefault="00026163" w:rsidP="00B758E7">
            <w:pPr>
              <w:rPr>
                <w:rFonts w:ascii="Calibri" w:eastAsia="Times New Roman" w:hAnsi="Calibri" w:cs="Calibri"/>
                <w:color w:val="000000"/>
                <w:lang w:eastAsia="en-GB"/>
              </w:rPr>
            </w:pPr>
            <w:r>
              <w:rPr>
                <w:rFonts w:ascii="Calibri" w:eastAsia="Times New Roman" w:hAnsi="Calibri" w:cs="Calibri"/>
                <w:color w:val="000000"/>
                <w:lang w:eastAsia="en-GB"/>
              </w:rPr>
              <w:t>None</w:t>
            </w:r>
          </w:p>
        </w:tc>
      </w:tr>
      <w:tr w:rsidR="00026163" w14:paraId="14CE57FF" w14:textId="77777777" w:rsidTr="00B758E7">
        <w:tc>
          <w:tcPr>
            <w:tcW w:w="4508" w:type="dxa"/>
            <w:shd w:val="clear" w:color="auto" w:fill="D9D9D9" w:themeFill="background1" w:themeFillShade="D9"/>
          </w:tcPr>
          <w:p w14:paraId="75C020CB" w14:textId="77777777" w:rsidR="00026163" w:rsidRPr="00864B02" w:rsidRDefault="00026163" w:rsidP="00B758E7">
            <w:pPr>
              <w:rPr>
                <w:rFonts w:ascii="Calibri" w:eastAsia="Times New Roman" w:hAnsi="Calibri" w:cs="Calibri"/>
                <w:color w:val="000000"/>
                <w:lang w:eastAsia="en-GB"/>
              </w:rPr>
            </w:pPr>
            <w:r w:rsidRPr="00864B02">
              <w:rPr>
                <w:rFonts w:ascii="Calibri" w:eastAsia="Times New Roman" w:hAnsi="Calibri" w:cs="Calibri"/>
                <w:color w:val="000000"/>
                <w:lang w:eastAsia="en-GB"/>
              </w:rPr>
              <w:t>Planning permissions</w:t>
            </w:r>
          </w:p>
        </w:tc>
        <w:tc>
          <w:tcPr>
            <w:tcW w:w="4508" w:type="dxa"/>
          </w:tcPr>
          <w:p w14:paraId="66B6FB2A" w14:textId="77777777" w:rsidR="00026163" w:rsidRPr="002B27D4" w:rsidRDefault="00026163" w:rsidP="00B758E7">
            <w:pPr>
              <w:rPr>
                <w:rFonts w:ascii="Calibri" w:eastAsia="Times New Roman" w:hAnsi="Calibri" w:cs="Calibri"/>
                <w:color w:val="000000"/>
                <w:lang w:eastAsia="en-GB"/>
              </w:rPr>
            </w:pPr>
            <w:r>
              <w:rPr>
                <w:rFonts w:ascii="Calibri" w:eastAsia="Times New Roman" w:hAnsi="Calibri" w:cs="Calibri"/>
                <w:color w:val="000000"/>
                <w:lang w:eastAsia="en-GB"/>
              </w:rPr>
              <w:t>None</w:t>
            </w:r>
          </w:p>
        </w:tc>
      </w:tr>
    </w:tbl>
    <w:p w14:paraId="4B128E07" w14:textId="77777777" w:rsidR="00026163" w:rsidRDefault="00026163" w:rsidP="00026163">
      <w:pPr>
        <w:rPr>
          <w:rFonts w:ascii="Calibri" w:eastAsia="Times New Roman" w:hAnsi="Calibri" w:cs="Calibri"/>
          <w:i/>
          <w:iCs/>
          <w:color w:val="000000"/>
          <w:lang w:eastAsia="en-GB"/>
        </w:rPr>
      </w:pPr>
    </w:p>
    <w:p w14:paraId="21DF8BD2" w14:textId="77777777" w:rsidR="00026163" w:rsidRPr="00864B02" w:rsidRDefault="00026163" w:rsidP="00026163">
      <w:pPr>
        <w:rPr>
          <w:rFonts w:ascii="Calibri" w:eastAsia="Times New Roman" w:hAnsi="Calibri" w:cs="Calibri"/>
          <w:b/>
          <w:bCs/>
          <w:color w:val="1F3864" w:themeColor="accent1" w:themeShade="80"/>
          <w:lang w:eastAsia="en-GB"/>
        </w:rPr>
      </w:pPr>
      <w:r w:rsidRPr="00864B02">
        <w:rPr>
          <w:rFonts w:ascii="Calibri" w:eastAsia="Times New Roman" w:hAnsi="Calibri" w:cs="Calibri"/>
          <w:b/>
          <w:bCs/>
          <w:color w:val="1F3864" w:themeColor="accent1" w:themeShade="80"/>
          <w:lang w:eastAsia="en-GB"/>
        </w:rPr>
        <w:lastRenderedPageBreak/>
        <w:t>NPPF Criteria</w:t>
      </w:r>
    </w:p>
    <w:tbl>
      <w:tblPr>
        <w:tblStyle w:val="TableGrid"/>
        <w:tblW w:w="0" w:type="auto"/>
        <w:tblLook w:val="04A0" w:firstRow="1" w:lastRow="0" w:firstColumn="1" w:lastColumn="0" w:noHBand="0" w:noVBand="1"/>
      </w:tblPr>
      <w:tblGrid>
        <w:gridCol w:w="4505"/>
        <w:gridCol w:w="4505"/>
      </w:tblGrid>
      <w:tr w:rsidR="00026163" w14:paraId="5CE5C348" w14:textId="77777777" w:rsidTr="00B758E7">
        <w:tc>
          <w:tcPr>
            <w:tcW w:w="4508" w:type="dxa"/>
            <w:shd w:val="clear" w:color="auto" w:fill="D9D9D9" w:themeFill="background1" w:themeFillShade="D9"/>
          </w:tcPr>
          <w:p w14:paraId="1803B2A3" w14:textId="77777777" w:rsidR="00026163" w:rsidRPr="00864B02" w:rsidRDefault="00026163" w:rsidP="00B758E7">
            <w:pPr>
              <w:rPr>
                <w:rFonts w:ascii="Calibri" w:eastAsia="Times New Roman" w:hAnsi="Calibri" w:cs="Calibri"/>
                <w:color w:val="000000"/>
                <w:lang w:eastAsia="en-GB"/>
              </w:rPr>
            </w:pPr>
            <w:r w:rsidRPr="00864B02">
              <w:rPr>
                <w:rFonts w:ascii="Calibri" w:eastAsia="Times New Roman" w:hAnsi="Calibri" w:cs="Calibri"/>
                <w:color w:val="000000"/>
                <w:lang w:eastAsia="en-GB"/>
              </w:rPr>
              <w:t>Close to the community it serves. Add distance to centre of village</w:t>
            </w:r>
          </w:p>
        </w:tc>
        <w:tc>
          <w:tcPr>
            <w:tcW w:w="4508" w:type="dxa"/>
          </w:tcPr>
          <w:p w14:paraId="60E8C54B" w14:textId="77777777" w:rsidR="00026163" w:rsidRPr="00864B02" w:rsidRDefault="00026163" w:rsidP="00B758E7">
            <w:pPr>
              <w:rPr>
                <w:rFonts w:ascii="Calibri" w:eastAsia="Times New Roman" w:hAnsi="Calibri" w:cs="Calibri"/>
                <w:color w:val="000000"/>
                <w:lang w:eastAsia="en-GB"/>
              </w:rPr>
            </w:pPr>
            <w:r>
              <w:t>Easily accessible to the village and leads to many other walks such as the start of the Wherryman’s Way</w:t>
            </w:r>
          </w:p>
        </w:tc>
      </w:tr>
      <w:tr w:rsidR="00026163" w14:paraId="035D986A" w14:textId="77777777" w:rsidTr="00B758E7">
        <w:tc>
          <w:tcPr>
            <w:tcW w:w="4508" w:type="dxa"/>
            <w:shd w:val="clear" w:color="auto" w:fill="D9D9D9" w:themeFill="background1" w:themeFillShade="D9"/>
          </w:tcPr>
          <w:p w14:paraId="758196B7" w14:textId="77777777" w:rsidR="00026163" w:rsidRPr="00864B02" w:rsidRDefault="00026163" w:rsidP="00B758E7">
            <w:pPr>
              <w:rPr>
                <w:rFonts w:ascii="Calibri" w:eastAsia="Times New Roman" w:hAnsi="Calibri" w:cs="Calibri"/>
                <w:color w:val="000000"/>
                <w:lang w:eastAsia="en-GB"/>
              </w:rPr>
            </w:pPr>
            <w:r w:rsidRPr="00864B02">
              <w:rPr>
                <w:rFonts w:ascii="Calibri" w:eastAsia="Times New Roman" w:hAnsi="Calibri" w:cs="Calibri"/>
                <w:color w:val="000000"/>
                <w:lang w:eastAsia="en-GB"/>
              </w:rPr>
              <w:t>Demonstrably special to the local community (beauty, historic significance, recreational, tranquillity, wildlife or other) Add as much here as possible to determine whether the green space is demonstrably special.</w:t>
            </w:r>
          </w:p>
        </w:tc>
        <w:tc>
          <w:tcPr>
            <w:tcW w:w="4508" w:type="dxa"/>
          </w:tcPr>
          <w:p w14:paraId="077FEA76" w14:textId="77777777" w:rsidR="00026163" w:rsidRDefault="00026163" w:rsidP="00B758E7">
            <w:pPr>
              <w:pStyle w:val="TableParagraph"/>
              <w:spacing w:before="1" w:line="292" w:lineRule="exact"/>
              <w:rPr>
                <w:sz w:val="24"/>
              </w:rPr>
            </w:pPr>
            <w:r>
              <w:rPr>
                <w:sz w:val="24"/>
              </w:rPr>
              <w:t xml:space="preserve">Recreational value, popular with walkers, joggers, cyclists and water sports enthusiasts. It also attracts bird watchers to look at the many different birds that nest there. </w:t>
            </w:r>
          </w:p>
          <w:p w14:paraId="51526DA2" w14:textId="77777777" w:rsidR="00026163" w:rsidRDefault="00026163" w:rsidP="00B758E7">
            <w:pPr>
              <w:pStyle w:val="TableParagraph"/>
              <w:spacing w:before="1" w:line="292" w:lineRule="exact"/>
              <w:rPr>
                <w:sz w:val="24"/>
              </w:rPr>
            </w:pPr>
            <w:r>
              <w:rPr>
                <w:sz w:val="24"/>
              </w:rPr>
              <w:t xml:space="preserve">The park is a stunning open space, very tranquil and hosts beautiful views across the lake, meadows, woodland and the River Yare. </w:t>
            </w:r>
          </w:p>
          <w:p w14:paraId="6244C59A" w14:textId="77777777" w:rsidR="00026163" w:rsidRDefault="00026163" w:rsidP="00B758E7">
            <w:pPr>
              <w:rPr>
                <w:rFonts w:ascii="Calibri" w:eastAsia="Times New Roman" w:hAnsi="Calibri" w:cs="Calibri"/>
                <w:color w:val="000000"/>
                <w:lang w:eastAsia="en-GB"/>
              </w:rPr>
            </w:pPr>
            <w:r>
              <w:t>The park has historical value, being derived mainly from Crown Point Park.</w:t>
            </w:r>
          </w:p>
        </w:tc>
      </w:tr>
      <w:tr w:rsidR="00026163" w14:paraId="45ABE2DF" w14:textId="77777777" w:rsidTr="00B758E7">
        <w:tc>
          <w:tcPr>
            <w:tcW w:w="4508" w:type="dxa"/>
            <w:shd w:val="clear" w:color="auto" w:fill="D9D9D9" w:themeFill="background1" w:themeFillShade="D9"/>
          </w:tcPr>
          <w:p w14:paraId="38ACCA76" w14:textId="77777777" w:rsidR="00026163" w:rsidRPr="00864B02" w:rsidRDefault="00026163" w:rsidP="00B758E7">
            <w:pPr>
              <w:rPr>
                <w:rFonts w:ascii="Calibri" w:eastAsia="Times New Roman" w:hAnsi="Calibri" w:cs="Calibri"/>
                <w:color w:val="000000"/>
                <w:lang w:eastAsia="en-GB"/>
              </w:rPr>
            </w:pPr>
            <w:r w:rsidRPr="00864B02">
              <w:rPr>
                <w:rFonts w:ascii="Calibri" w:eastAsia="Times New Roman" w:hAnsi="Calibri" w:cs="Calibri"/>
                <w:color w:val="000000"/>
                <w:lang w:eastAsia="en-GB"/>
              </w:rPr>
              <w:t>Local in character and not extensive tract of land. Add site of green space</w:t>
            </w:r>
          </w:p>
        </w:tc>
        <w:tc>
          <w:tcPr>
            <w:tcW w:w="4508" w:type="dxa"/>
          </w:tcPr>
          <w:p w14:paraId="57DFF44C" w14:textId="77777777" w:rsidR="00026163" w:rsidRDefault="00026163" w:rsidP="00B758E7">
            <w:pPr>
              <w:rPr>
                <w:rFonts w:ascii="Calibri" w:eastAsia="Times New Roman" w:hAnsi="Calibri" w:cs="Calibri"/>
                <w:color w:val="000000"/>
                <w:lang w:eastAsia="en-GB"/>
              </w:rPr>
            </w:pPr>
            <w:r>
              <w:t>67</w:t>
            </w:r>
            <w:r w:rsidRPr="001B03A6">
              <w:t>ha</w:t>
            </w:r>
          </w:p>
        </w:tc>
      </w:tr>
    </w:tbl>
    <w:p w14:paraId="6E2B67FD" w14:textId="77777777" w:rsidR="00026163" w:rsidRPr="008B7080" w:rsidRDefault="00026163" w:rsidP="00026163"/>
    <w:p w14:paraId="12415318" w14:textId="77777777" w:rsidR="00026163" w:rsidRDefault="00026163" w:rsidP="00026163">
      <w:pPr>
        <w:pStyle w:val="BodyText"/>
        <w:spacing w:before="11"/>
        <w:rPr>
          <w:b/>
          <w:sz w:val="27"/>
        </w:rPr>
      </w:pPr>
    </w:p>
    <w:p w14:paraId="6F1D6EB2" w14:textId="77777777" w:rsidR="00026163" w:rsidRDefault="00026163" w:rsidP="00026163">
      <w:pPr>
        <w:pStyle w:val="BodyText"/>
        <w:spacing w:before="11"/>
        <w:rPr>
          <w:b/>
          <w:sz w:val="27"/>
        </w:rPr>
      </w:pPr>
    </w:p>
    <w:p w14:paraId="5701D7D9" w14:textId="77777777" w:rsidR="00026163" w:rsidRPr="0000108B" w:rsidRDefault="00026163" w:rsidP="0000108B"/>
    <w:sectPr w:rsidR="00026163" w:rsidRPr="0000108B" w:rsidSect="00146918">
      <w:footerReference w:type="even" r:id="rId18"/>
      <w:footerReference w:type="default" r:id="rId1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EBF09" w14:textId="77777777" w:rsidR="001163A3" w:rsidRDefault="001163A3" w:rsidP="00C633B4">
      <w:r>
        <w:separator/>
      </w:r>
    </w:p>
  </w:endnote>
  <w:endnote w:type="continuationSeparator" w:id="0">
    <w:p w14:paraId="5488E352" w14:textId="77777777" w:rsidR="001163A3" w:rsidRDefault="001163A3" w:rsidP="00C633B4">
      <w:r>
        <w:continuationSeparator/>
      </w:r>
    </w:p>
  </w:endnote>
  <w:endnote w:type="continuationNotice" w:id="1">
    <w:p w14:paraId="7E32F9FF" w14:textId="77777777" w:rsidR="001163A3" w:rsidRDefault="001163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25238434"/>
      <w:docPartObj>
        <w:docPartGallery w:val="Page Numbers (Bottom of Page)"/>
        <w:docPartUnique/>
      </w:docPartObj>
    </w:sdtPr>
    <w:sdtEndPr>
      <w:rPr>
        <w:rStyle w:val="PageNumber"/>
      </w:rPr>
    </w:sdtEndPr>
    <w:sdtContent>
      <w:p w14:paraId="3459C1E0" w14:textId="3AAA0496" w:rsidR="001B03A6" w:rsidRDefault="001B03A6" w:rsidP="00411D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FB780C" w14:textId="77777777" w:rsidR="001B03A6" w:rsidRDefault="001B03A6" w:rsidP="00411D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7101384"/>
      <w:docPartObj>
        <w:docPartGallery w:val="Page Numbers (Bottom of Page)"/>
        <w:docPartUnique/>
      </w:docPartObj>
    </w:sdtPr>
    <w:sdtEndPr>
      <w:rPr>
        <w:rStyle w:val="PageNumber"/>
      </w:rPr>
    </w:sdtEndPr>
    <w:sdtContent>
      <w:p w14:paraId="7D49577A" w14:textId="6DA880B2" w:rsidR="001B03A6" w:rsidRDefault="001B03A6" w:rsidP="00411D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14:paraId="3B01E393" w14:textId="77777777" w:rsidR="001B03A6" w:rsidRDefault="001B03A6" w:rsidP="00411D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18865" w14:textId="77777777" w:rsidR="001163A3" w:rsidRDefault="001163A3" w:rsidP="00C633B4">
      <w:r>
        <w:separator/>
      </w:r>
    </w:p>
  </w:footnote>
  <w:footnote w:type="continuationSeparator" w:id="0">
    <w:p w14:paraId="6A11F0B8" w14:textId="77777777" w:rsidR="001163A3" w:rsidRDefault="001163A3" w:rsidP="00C633B4">
      <w:r>
        <w:continuationSeparator/>
      </w:r>
    </w:p>
  </w:footnote>
  <w:footnote w:type="continuationNotice" w:id="1">
    <w:p w14:paraId="127690F8" w14:textId="77777777" w:rsidR="001163A3" w:rsidRDefault="001163A3"/>
  </w:footnote>
  <w:footnote w:id="2">
    <w:p w14:paraId="03C1C5BC" w14:textId="77777777" w:rsidR="001B03A6" w:rsidRPr="00D70961" w:rsidRDefault="001B03A6" w:rsidP="00C633B4">
      <w:pPr>
        <w:spacing w:before="1"/>
        <w:ind w:left="100" w:right="962"/>
        <w:rPr>
          <w:sz w:val="20"/>
        </w:rPr>
      </w:pPr>
      <w:r>
        <w:rPr>
          <w:rStyle w:val="FootnoteReference"/>
        </w:rPr>
        <w:footnoteRef/>
      </w:r>
      <w:r>
        <w:t xml:space="preserve"> </w:t>
      </w:r>
      <w:hyperlink r:id="rId1">
        <w:r>
          <w:rPr>
            <w:color w:val="0462C1"/>
            <w:sz w:val="20"/>
            <w:u w:val="single" w:color="0462C1"/>
          </w:rPr>
          <w:t>https://neighbourhoodplanning.org/toolkits-and-guidance/making-local-green-space-designations-</w:t>
        </w:r>
      </w:hyperlink>
      <w:r>
        <w:rPr>
          <w:color w:val="0462C1"/>
          <w:sz w:val="20"/>
        </w:rPr>
        <w:t xml:space="preserve"> </w:t>
      </w:r>
      <w:hyperlink r:id="rId2">
        <w:r>
          <w:rPr>
            <w:color w:val="0462C1"/>
            <w:sz w:val="20"/>
            <w:u w:val="single" w:color="0462C1"/>
          </w:rPr>
          <w:t>neighbourhood-plan/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07F"/>
    <w:multiLevelType w:val="hybridMultilevel"/>
    <w:tmpl w:val="23DC0A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58B41FD"/>
    <w:multiLevelType w:val="hybridMultilevel"/>
    <w:tmpl w:val="9A88E720"/>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19329A1"/>
    <w:multiLevelType w:val="hybridMultilevel"/>
    <w:tmpl w:val="A418A44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80173088">
    <w:abstractNumId w:val="2"/>
  </w:num>
  <w:num w:numId="2" w16cid:durableId="950480892">
    <w:abstractNumId w:val="1"/>
  </w:num>
  <w:num w:numId="3" w16cid:durableId="1915626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3B4"/>
    <w:rsid w:val="0000108B"/>
    <w:rsid w:val="000229B2"/>
    <w:rsid w:val="00026163"/>
    <w:rsid w:val="00071882"/>
    <w:rsid w:val="001070E7"/>
    <w:rsid w:val="001163A3"/>
    <w:rsid w:val="00135E5A"/>
    <w:rsid w:val="00146918"/>
    <w:rsid w:val="001B03A6"/>
    <w:rsid w:val="001D249C"/>
    <w:rsid w:val="0021506C"/>
    <w:rsid w:val="00237130"/>
    <w:rsid w:val="002624C2"/>
    <w:rsid w:val="002C3CD3"/>
    <w:rsid w:val="002C4A8F"/>
    <w:rsid w:val="002D7FAE"/>
    <w:rsid w:val="003265D5"/>
    <w:rsid w:val="0033304B"/>
    <w:rsid w:val="003825A2"/>
    <w:rsid w:val="00386782"/>
    <w:rsid w:val="003E74D6"/>
    <w:rsid w:val="003F4C39"/>
    <w:rsid w:val="00402444"/>
    <w:rsid w:val="00411D3B"/>
    <w:rsid w:val="004150A0"/>
    <w:rsid w:val="004229F5"/>
    <w:rsid w:val="0048364E"/>
    <w:rsid w:val="00494149"/>
    <w:rsid w:val="004A409E"/>
    <w:rsid w:val="004D4984"/>
    <w:rsid w:val="005068EF"/>
    <w:rsid w:val="00514D04"/>
    <w:rsid w:val="00532273"/>
    <w:rsid w:val="005D2610"/>
    <w:rsid w:val="00614B1F"/>
    <w:rsid w:val="006819AE"/>
    <w:rsid w:val="006D0079"/>
    <w:rsid w:val="006D486C"/>
    <w:rsid w:val="006E25DB"/>
    <w:rsid w:val="007252E4"/>
    <w:rsid w:val="007272A0"/>
    <w:rsid w:val="007349BC"/>
    <w:rsid w:val="0076420B"/>
    <w:rsid w:val="007B572E"/>
    <w:rsid w:val="008106E7"/>
    <w:rsid w:val="00863F19"/>
    <w:rsid w:val="0088733D"/>
    <w:rsid w:val="008B7080"/>
    <w:rsid w:val="008D6CA0"/>
    <w:rsid w:val="008E4CDF"/>
    <w:rsid w:val="0090224E"/>
    <w:rsid w:val="00951258"/>
    <w:rsid w:val="009A5D36"/>
    <w:rsid w:val="009A6D13"/>
    <w:rsid w:val="009C3E67"/>
    <w:rsid w:val="009F5BCD"/>
    <w:rsid w:val="00A11E24"/>
    <w:rsid w:val="00AA30B2"/>
    <w:rsid w:val="00AB72D7"/>
    <w:rsid w:val="00AF5D1A"/>
    <w:rsid w:val="00B2348C"/>
    <w:rsid w:val="00B73C4B"/>
    <w:rsid w:val="00B7743E"/>
    <w:rsid w:val="00B81656"/>
    <w:rsid w:val="00BC1A94"/>
    <w:rsid w:val="00C401C7"/>
    <w:rsid w:val="00C43B06"/>
    <w:rsid w:val="00C633B4"/>
    <w:rsid w:val="00C66BB9"/>
    <w:rsid w:val="00C81C70"/>
    <w:rsid w:val="00CB2D57"/>
    <w:rsid w:val="00CE5285"/>
    <w:rsid w:val="00D26EA3"/>
    <w:rsid w:val="00D44E00"/>
    <w:rsid w:val="00D45E02"/>
    <w:rsid w:val="00D5408B"/>
    <w:rsid w:val="00D64980"/>
    <w:rsid w:val="00D654F7"/>
    <w:rsid w:val="00DB161C"/>
    <w:rsid w:val="00DB4DCF"/>
    <w:rsid w:val="00DC4AAC"/>
    <w:rsid w:val="00DF10F8"/>
    <w:rsid w:val="00E50EFC"/>
    <w:rsid w:val="00EA6EAC"/>
    <w:rsid w:val="00EE09F0"/>
    <w:rsid w:val="00EF3E51"/>
    <w:rsid w:val="00F0367A"/>
    <w:rsid w:val="00F0581F"/>
    <w:rsid w:val="00F5492C"/>
    <w:rsid w:val="00F73B6F"/>
    <w:rsid w:val="00F91BBC"/>
    <w:rsid w:val="00FB5862"/>
    <w:rsid w:val="00FC37F2"/>
    <w:rsid w:val="00FC5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0701A"/>
  <w15:chartTrackingRefBased/>
  <w15:docId w15:val="{B095AC74-919C-3C49-9A3E-B5F3FF7F0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33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108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3B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633B4"/>
    <w:pPr>
      <w:ind w:left="720"/>
      <w:contextualSpacing/>
    </w:pPr>
  </w:style>
  <w:style w:type="character" w:styleId="FootnoteReference">
    <w:name w:val="footnote reference"/>
    <w:basedOn w:val="DefaultParagraphFont"/>
    <w:uiPriority w:val="99"/>
    <w:semiHidden/>
    <w:unhideWhenUsed/>
    <w:rsid w:val="00C633B4"/>
    <w:rPr>
      <w:vertAlign w:val="superscript"/>
    </w:rPr>
  </w:style>
  <w:style w:type="character" w:customStyle="1" w:styleId="Heading2Char">
    <w:name w:val="Heading 2 Char"/>
    <w:basedOn w:val="DefaultParagraphFont"/>
    <w:link w:val="Heading2"/>
    <w:uiPriority w:val="9"/>
    <w:rsid w:val="0000108B"/>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00108B"/>
    <w:pPr>
      <w:widowControl w:val="0"/>
      <w:autoSpaceDE w:val="0"/>
      <w:autoSpaceDN w:val="0"/>
    </w:pPr>
    <w:rPr>
      <w:rFonts w:ascii="Calibri" w:eastAsia="Calibri" w:hAnsi="Calibri" w:cs="Calibri"/>
      <w:lang w:val="en-US" w:bidi="en-US"/>
    </w:rPr>
  </w:style>
  <w:style w:type="character" w:customStyle="1" w:styleId="BodyTextChar">
    <w:name w:val="Body Text Char"/>
    <w:basedOn w:val="DefaultParagraphFont"/>
    <w:link w:val="BodyText"/>
    <w:uiPriority w:val="1"/>
    <w:rsid w:val="0000108B"/>
    <w:rPr>
      <w:rFonts w:ascii="Calibri" w:eastAsia="Calibri" w:hAnsi="Calibri" w:cs="Calibri"/>
      <w:lang w:val="en-US" w:bidi="en-US"/>
    </w:rPr>
  </w:style>
  <w:style w:type="paragraph" w:customStyle="1" w:styleId="TableParagraph">
    <w:name w:val="Table Paragraph"/>
    <w:basedOn w:val="Normal"/>
    <w:uiPriority w:val="1"/>
    <w:qFormat/>
    <w:rsid w:val="0000108B"/>
    <w:pPr>
      <w:widowControl w:val="0"/>
      <w:autoSpaceDE w:val="0"/>
      <w:autoSpaceDN w:val="0"/>
      <w:spacing w:line="274" w:lineRule="exact"/>
      <w:ind w:left="110"/>
    </w:pPr>
    <w:rPr>
      <w:rFonts w:ascii="Calibri" w:eastAsia="Calibri" w:hAnsi="Calibri" w:cs="Calibri"/>
      <w:sz w:val="22"/>
      <w:szCs w:val="22"/>
      <w:lang w:val="en-US" w:bidi="en-US"/>
    </w:rPr>
  </w:style>
  <w:style w:type="table" w:styleId="TableGrid">
    <w:name w:val="Table Grid"/>
    <w:basedOn w:val="TableNormal"/>
    <w:uiPriority w:val="39"/>
    <w:rsid w:val="00DF1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1D3B"/>
    <w:pPr>
      <w:tabs>
        <w:tab w:val="center" w:pos="4680"/>
        <w:tab w:val="right" w:pos="9360"/>
      </w:tabs>
    </w:pPr>
  </w:style>
  <w:style w:type="character" w:customStyle="1" w:styleId="HeaderChar">
    <w:name w:val="Header Char"/>
    <w:basedOn w:val="DefaultParagraphFont"/>
    <w:link w:val="Header"/>
    <w:uiPriority w:val="99"/>
    <w:rsid w:val="00411D3B"/>
  </w:style>
  <w:style w:type="paragraph" w:styleId="Footer">
    <w:name w:val="footer"/>
    <w:basedOn w:val="Normal"/>
    <w:link w:val="FooterChar"/>
    <w:uiPriority w:val="99"/>
    <w:unhideWhenUsed/>
    <w:rsid w:val="00411D3B"/>
    <w:pPr>
      <w:tabs>
        <w:tab w:val="center" w:pos="4680"/>
        <w:tab w:val="right" w:pos="9360"/>
      </w:tabs>
    </w:pPr>
  </w:style>
  <w:style w:type="character" w:customStyle="1" w:styleId="FooterChar">
    <w:name w:val="Footer Char"/>
    <w:basedOn w:val="DefaultParagraphFont"/>
    <w:link w:val="Footer"/>
    <w:uiPriority w:val="99"/>
    <w:rsid w:val="00411D3B"/>
  </w:style>
  <w:style w:type="character" w:styleId="PageNumber">
    <w:name w:val="page number"/>
    <w:basedOn w:val="DefaultParagraphFont"/>
    <w:uiPriority w:val="99"/>
    <w:semiHidden/>
    <w:unhideWhenUsed/>
    <w:rsid w:val="00411D3B"/>
  </w:style>
  <w:style w:type="paragraph" w:styleId="Title">
    <w:name w:val="Title"/>
    <w:basedOn w:val="Normal"/>
    <w:next w:val="Normal"/>
    <w:link w:val="TitleChar"/>
    <w:uiPriority w:val="10"/>
    <w:qFormat/>
    <w:rsid w:val="00411D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1D3B"/>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411D3B"/>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411D3B"/>
    <w:pPr>
      <w:spacing w:before="120" w:after="120"/>
    </w:pPr>
    <w:rPr>
      <w:b/>
      <w:bCs/>
      <w:caps/>
      <w:sz w:val="20"/>
      <w:szCs w:val="20"/>
    </w:rPr>
  </w:style>
  <w:style w:type="paragraph" w:styleId="TOC2">
    <w:name w:val="toc 2"/>
    <w:basedOn w:val="Normal"/>
    <w:next w:val="Normal"/>
    <w:autoRedefine/>
    <w:uiPriority w:val="39"/>
    <w:unhideWhenUsed/>
    <w:rsid w:val="00411D3B"/>
    <w:pPr>
      <w:ind w:left="240"/>
    </w:pPr>
    <w:rPr>
      <w:smallCaps/>
      <w:sz w:val="20"/>
      <w:szCs w:val="20"/>
    </w:rPr>
  </w:style>
  <w:style w:type="character" w:styleId="Hyperlink">
    <w:name w:val="Hyperlink"/>
    <w:basedOn w:val="DefaultParagraphFont"/>
    <w:uiPriority w:val="99"/>
    <w:unhideWhenUsed/>
    <w:rsid w:val="00411D3B"/>
    <w:rPr>
      <w:color w:val="0563C1" w:themeColor="hyperlink"/>
      <w:u w:val="single"/>
    </w:rPr>
  </w:style>
  <w:style w:type="paragraph" w:styleId="TOC3">
    <w:name w:val="toc 3"/>
    <w:basedOn w:val="Normal"/>
    <w:next w:val="Normal"/>
    <w:autoRedefine/>
    <w:uiPriority w:val="39"/>
    <w:semiHidden/>
    <w:unhideWhenUsed/>
    <w:rsid w:val="00411D3B"/>
    <w:pPr>
      <w:ind w:left="480"/>
    </w:pPr>
    <w:rPr>
      <w:i/>
      <w:iCs/>
      <w:sz w:val="20"/>
      <w:szCs w:val="20"/>
    </w:rPr>
  </w:style>
  <w:style w:type="paragraph" w:styleId="TOC4">
    <w:name w:val="toc 4"/>
    <w:basedOn w:val="Normal"/>
    <w:next w:val="Normal"/>
    <w:autoRedefine/>
    <w:uiPriority w:val="39"/>
    <w:semiHidden/>
    <w:unhideWhenUsed/>
    <w:rsid w:val="00411D3B"/>
    <w:pPr>
      <w:ind w:left="720"/>
    </w:pPr>
    <w:rPr>
      <w:sz w:val="18"/>
      <w:szCs w:val="18"/>
    </w:rPr>
  </w:style>
  <w:style w:type="paragraph" w:styleId="TOC5">
    <w:name w:val="toc 5"/>
    <w:basedOn w:val="Normal"/>
    <w:next w:val="Normal"/>
    <w:autoRedefine/>
    <w:uiPriority w:val="39"/>
    <w:semiHidden/>
    <w:unhideWhenUsed/>
    <w:rsid w:val="00411D3B"/>
    <w:pPr>
      <w:ind w:left="960"/>
    </w:pPr>
    <w:rPr>
      <w:sz w:val="18"/>
      <w:szCs w:val="18"/>
    </w:rPr>
  </w:style>
  <w:style w:type="paragraph" w:styleId="TOC6">
    <w:name w:val="toc 6"/>
    <w:basedOn w:val="Normal"/>
    <w:next w:val="Normal"/>
    <w:autoRedefine/>
    <w:uiPriority w:val="39"/>
    <w:semiHidden/>
    <w:unhideWhenUsed/>
    <w:rsid w:val="00411D3B"/>
    <w:pPr>
      <w:ind w:left="1200"/>
    </w:pPr>
    <w:rPr>
      <w:sz w:val="18"/>
      <w:szCs w:val="18"/>
    </w:rPr>
  </w:style>
  <w:style w:type="paragraph" w:styleId="TOC7">
    <w:name w:val="toc 7"/>
    <w:basedOn w:val="Normal"/>
    <w:next w:val="Normal"/>
    <w:autoRedefine/>
    <w:uiPriority w:val="39"/>
    <w:semiHidden/>
    <w:unhideWhenUsed/>
    <w:rsid w:val="00411D3B"/>
    <w:pPr>
      <w:ind w:left="1440"/>
    </w:pPr>
    <w:rPr>
      <w:sz w:val="18"/>
      <w:szCs w:val="18"/>
    </w:rPr>
  </w:style>
  <w:style w:type="paragraph" w:styleId="TOC8">
    <w:name w:val="toc 8"/>
    <w:basedOn w:val="Normal"/>
    <w:next w:val="Normal"/>
    <w:autoRedefine/>
    <w:uiPriority w:val="39"/>
    <w:semiHidden/>
    <w:unhideWhenUsed/>
    <w:rsid w:val="00411D3B"/>
    <w:pPr>
      <w:ind w:left="1680"/>
    </w:pPr>
    <w:rPr>
      <w:sz w:val="18"/>
      <w:szCs w:val="18"/>
    </w:rPr>
  </w:style>
  <w:style w:type="paragraph" w:styleId="TOC9">
    <w:name w:val="toc 9"/>
    <w:basedOn w:val="Normal"/>
    <w:next w:val="Normal"/>
    <w:autoRedefine/>
    <w:uiPriority w:val="39"/>
    <w:semiHidden/>
    <w:unhideWhenUsed/>
    <w:rsid w:val="00411D3B"/>
    <w:pPr>
      <w:ind w:left="192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941586">
      <w:bodyDiv w:val="1"/>
      <w:marLeft w:val="0"/>
      <w:marRight w:val="0"/>
      <w:marTop w:val="0"/>
      <w:marBottom w:val="0"/>
      <w:divBdr>
        <w:top w:val="none" w:sz="0" w:space="0" w:color="auto"/>
        <w:left w:val="none" w:sz="0" w:space="0" w:color="auto"/>
        <w:bottom w:val="none" w:sz="0" w:space="0" w:color="auto"/>
        <w:right w:val="none" w:sz="0" w:space="0" w:color="auto"/>
      </w:divBdr>
    </w:div>
    <w:div w:id="133322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C7C9FABD6C9BD418C2F09584709F36D" ma:contentTypeVersion="12" ma:contentTypeDescription="Create a new document." ma:contentTypeScope="" ma:versionID="4963f158d45f5db096a084b253b47b0e">
  <xsd:schema xmlns:xsd="http://www.w3.org/2001/XMLSchema" xmlns:xs="http://www.w3.org/2001/XMLSchema" xmlns:p="http://schemas.microsoft.com/office/2006/metadata/properties" xmlns:ns2="9ba22bcb-4ca4-48ec-809a-9ff8cb412295" xmlns:ns3="55adc43f-48c6-4e8c-ba30-8da7787991f5" targetNamespace="http://schemas.microsoft.com/office/2006/metadata/properties" ma:root="true" ma:fieldsID="4911bef2989b77929ebf4735907a0462" ns2:_="" ns3:_="">
    <xsd:import namespace="9ba22bcb-4ca4-48ec-809a-9ff8cb412295"/>
    <xsd:import namespace="55adc43f-48c6-4e8c-ba30-8da7787991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22bcb-4ca4-48ec-809a-9ff8cb412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fbd112d-59dd-44da-bbbc-bb9972f8a39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adc43f-48c6-4e8c-ba30-8da7787991f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9992d1-f926-410e-b150-22c65c9588e2}" ma:internalName="TaxCatchAll" ma:showField="CatchAllData" ma:web="55adc43f-48c6-4e8c-ba30-8da778799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ba22bcb-4ca4-48ec-809a-9ff8cb412295">
      <Terms xmlns="http://schemas.microsoft.com/office/infopath/2007/PartnerControls"/>
    </lcf76f155ced4ddcb4097134ff3c332f>
    <TaxCatchAll xmlns="55adc43f-48c6-4e8c-ba30-8da7787991f5" xsi:nil="true"/>
  </documentManagement>
</p:properties>
</file>

<file path=customXml/itemProps1.xml><?xml version="1.0" encoding="utf-8"?>
<ds:datastoreItem xmlns:ds="http://schemas.openxmlformats.org/officeDocument/2006/customXml" ds:itemID="{D8502DFF-9C58-4A77-BB0C-CDEF32989CA8}">
  <ds:schemaRefs>
    <ds:schemaRef ds:uri="http://schemas.microsoft.com/sharepoint/v3/contenttype/forms"/>
  </ds:schemaRefs>
</ds:datastoreItem>
</file>

<file path=customXml/itemProps2.xml><?xml version="1.0" encoding="utf-8"?>
<ds:datastoreItem xmlns:ds="http://schemas.openxmlformats.org/officeDocument/2006/customXml" ds:itemID="{F75251B1-EAD1-8C42-AD62-FC515F2C931E}">
  <ds:schemaRefs>
    <ds:schemaRef ds:uri="http://schemas.openxmlformats.org/officeDocument/2006/bibliography"/>
  </ds:schemaRefs>
</ds:datastoreItem>
</file>

<file path=customXml/itemProps3.xml><?xml version="1.0" encoding="utf-8"?>
<ds:datastoreItem xmlns:ds="http://schemas.openxmlformats.org/officeDocument/2006/customXml" ds:itemID="{1F4BDDD9-65B5-4477-9E57-C802C6DD5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22bcb-4ca4-48ec-809a-9ff8cb412295"/>
    <ds:schemaRef ds:uri="55adc43f-48c6-4e8c-ba30-8da778799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74C09A-8085-4700-84E5-DC3A318DC6C0}">
  <ds:schemaRefs>
    <ds:schemaRef ds:uri="http://schemas.microsoft.com/office/2006/metadata/properties"/>
    <ds:schemaRef ds:uri="http://schemas.microsoft.com/office/infopath/2007/PartnerControls"/>
    <ds:schemaRef ds:uri="9ba22bcb-4ca4-48ec-809a-9ff8cb412295"/>
    <ds:schemaRef ds:uri="55adc43f-48c6-4e8c-ba30-8da7787991f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2797</Words>
  <Characters>15948</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Kate Leggett</cp:lastModifiedBy>
  <cp:revision>2</cp:revision>
  <dcterms:created xsi:type="dcterms:W3CDTF">2022-12-16T15:40:00Z</dcterms:created>
  <dcterms:modified xsi:type="dcterms:W3CDTF">2022-12-16T15:40:00Z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0x010100EC7C9FABD6C9BD418C2F09584709F36D</vt:lpwstr>
  </property>
  <property fmtid="{D5CDD505-2E9C-101B-9397-08002B2CF9AE}" pid="3" name="MediaServiceImageTags">
    <vt:lpwstr/>
  </property>
</Properties>
</file>