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41214" w14:textId="0FBBCF8E" w:rsidR="00F84100" w:rsidRDefault="00F0650D" w:rsidP="00F0650D">
      <w:pPr>
        <w:jc w:val="center"/>
        <w:rPr>
          <w:rFonts w:ascii="Copperplate Gothic Bold" w:hAnsi="Copperplate Gothic Bold"/>
          <w:b/>
          <w:bCs/>
          <w:color w:val="00B050"/>
          <w:sz w:val="44"/>
          <w:szCs w:val="44"/>
        </w:rPr>
      </w:pPr>
      <w:r w:rsidRPr="00F0650D">
        <w:rPr>
          <w:rFonts w:ascii="Copperplate Gothic Bold" w:hAnsi="Copperplate Gothic Bold"/>
          <w:b/>
          <w:bCs/>
          <w:color w:val="00B050"/>
          <w:sz w:val="44"/>
          <w:szCs w:val="44"/>
        </w:rPr>
        <w:t>Trowse with newton Parish Council</w:t>
      </w:r>
    </w:p>
    <w:p w14:paraId="33162E10" w14:textId="7CE85218" w:rsidR="00F0650D" w:rsidRDefault="00F0650D" w:rsidP="00F0650D">
      <w:pPr>
        <w:jc w:val="center"/>
        <w:rPr>
          <w:rFonts w:ascii="Arial" w:hAnsi="Arial" w:cs="Arial"/>
          <w:b/>
          <w:bCs/>
          <w:sz w:val="32"/>
          <w:szCs w:val="32"/>
        </w:rPr>
      </w:pPr>
      <w:r>
        <w:rPr>
          <w:rFonts w:ascii="Arial" w:hAnsi="Arial" w:cs="Arial"/>
          <w:b/>
          <w:bCs/>
          <w:sz w:val="32"/>
          <w:szCs w:val="32"/>
        </w:rPr>
        <w:t>Data Protection Policy</w:t>
      </w:r>
    </w:p>
    <w:p w14:paraId="77A25368" w14:textId="0DC8F87C" w:rsidR="00F0650D" w:rsidRDefault="00F0650D" w:rsidP="00F0650D">
      <w:pPr>
        <w:rPr>
          <w:rFonts w:ascii="Arial" w:hAnsi="Arial" w:cs="Arial"/>
          <w:sz w:val="24"/>
          <w:szCs w:val="24"/>
        </w:rPr>
      </w:pPr>
    </w:p>
    <w:p w14:paraId="1C1C000A" w14:textId="77777777" w:rsidR="00F0650D" w:rsidRPr="00F0650D" w:rsidRDefault="00F0650D" w:rsidP="00F0650D">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Introduction, purpose, scope and strategic ambitions</w:t>
      </w:r>
    </w:p>
    <w:p w14:paraId="793A4E01"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We are committed to complying with both the General Data Protection Regulation (GDPR) 2016/679 and the Data Protection Act 2018. This policy sets out the framework officers and members must abide by when handling personal data.</w:t>
      </w:r>
    </w:p>
    <w:p w14:paraId="4CCF7C6A"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As a council we recognise that the correct and lawful treatment of people’s personal data will maintain their confidence in us and will provide for successful business operations.</w:t>
      </w:r>
    </w:p>
    <w:p w14:paraId="4EE4D8AE" w14:textId="77777777" w:rsidR="00F0650D" w:rsidRPr="00F0650D" w:rsidRDefault="00F0650D" w:rsidP="00F0650D">
      <w:pPr>
        <w:shd w:val="clear" w:color="auto" w:fill="FFFFFF"/>
        <w:spacing w:before="100" w:beforeAutospacing="1" w:after="100" w:afterAutospacing="1" w:line="240" w:lineRule="auto"/>
        <w:outlineLvl w:val="2"/>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Purpose of policy</w:t>
      </w:r>
    </w:p>
    <w:p w14:paraId="3C5973D0"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Protecting the confidentiality and integrity of personal data is something that we take extremely seriously. </w:t>
      </w:r>
    </w:p>
    <w:p w14:paraId="4EBCBBEB"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We are exposed to large fines (depending on the nature and severity of the infringement) for failure to comply with the provisions of the GDPR.</w:t>
      </w:r>
    </w:p>
    <w:p w14:paraId="3981F98B" w14:textId="77777777" w:rsidR="00F0650D" w:rsidRPr="00F0650D" w:rsidRDefault="00F0650D" w:rsidP="00F0650D">
      <w:pPr>
        <w:shd w:val="clear" w:color="auto" w:fill="FFFFFF"/>
        <w:spacing w:before="100" w:beforeAutospacing="1" w:after="100" w:afterAutospacing="1" w:line="240" w:lineRule="auto"/>
        <w:outlineLvl w:val="2"/>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Scope of policy</w:t>
      </w:r>
    </w:p>
    <w:p w14:paraId="4A4F14CC"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Both officers and members </w:t>
      </w:r>
      <w:r w:rsidRPr="00F0650D">
        <w:rPr>
          <w:rFonts w:ascii="Arial" w:eastAsia="Times New Roman" w:hAnsi="Arial" w:cs="Arial"/>
          <w:b/>
          <w:bCs/>
          <w:color w:val="222222"/>
          <w:sz w:val="24"/>
          <w:szCs w:val="24"/>
          <w:lang w:eastAsia="en-GB"/>
        </w:rPr>
        <w:t>must</w:t>
      </w:r>
      <w:r w:rsidRPr="00F0650D">
        <w:rPr>
          <w:rFonts w:ascii="Arial" w:eastAsia="Times New Roman" w:hAnsi="Arial" w:cs="Arial"/>
          <w:color w:val="222222"/>
          <w:sz w:val="24"/>
          <w:szCs w:val="24"/>
          <w:lang w:eastAsia="en-GB"/>
        </w:rPr>
        <w:t> comply with this policy when processing personal data on the council’s behalf, however for ease of reading only officers will be referred to in the rest of the policy.</w:t>
      </w:r>
    </w:p>
    <w:p w14:paraId="56DDC501"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Compliance with this policy is </w:t>
      </w:r>
      <w:r w:rsidRPr="00F0650D">
        <w:rPr>
          <w:rFonts w:ascii="Arial" w:eastAsia="Times New Roman" w:hAnsi="Arial" w:cs="Arial"/>
          <w:b/>
          <w:bCs/>
          <w:color w:val="222222"/>
          <w:sz w:val="24"/>
          <w:szCs w:val="24"/>
          <w:lang w:eastAsia="en-GB"/>
        </w:rPr>
        <w:t>mandatory.</w:t>
      </w:r>
      <w:r w:rsidRPr="00F0650D">
        <w:rPr>
          <w:rFonts w:ascii="Arial" w:eastAsia="Times New Roman" w:hAnsi="Arial" w:cs="Arial"/>
          <w:color w:val="222222"/>
          <w:sz w:val="24"/>
          <w:szCs w:val="24"/>
          <w:lang w:eastAsia="en-GB"/>
        </w:rPr>
        <w:t> Related policies and procedures/guidelines are available to assist officers and in complying with GDPR and the new data protection act.</w:t>
      </w:r>
    </w:p>
    <w:p w14:paraId="14DB8A9D"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Any breach of this policy or the related policies and procedures/guidelines may result in disciplinary action or action under our code of conduct.</w:t>
      </w:r>
    </w:p>
    <w:p w14:paraId="456154F1" w14:textId="77777777" w:rsidR="00F0650D" w:rsidRPr="00F0650D" w:rsidRDefault="00F0650D" w:rsidP="00F0650D">
      <w:pPr>
        <w:shd w:val="clear" w:color="auto" w:fill="FFFFFF"/>
        <w:spacing w:before="100" w:beforeAutospacing="1" w:after="100" w:afterAutospacing="1" w:line="240" w:lineRule="auto"/>
        <w:outlineLvl w:val="2"/>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How the policy relates to/underpins our strategic ambitions</w:t>
      </w:r>
    </w:p>
    <w:p w14:paraId="42048C53"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Once of our fundamental ambitions is to be a good council that is responsive and customer focused.</w:t>
      </w:r>
    </w:p>
    <w:p w14:paraId="43881FC6"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This policy facilitates a unified and GDPR compliant framework for all members and officers when managing and processing customer data.</w:t>
      </w:r>
    </w:p>
    <w:p w14:paraId="5837BDAE" w14:textId="743F08A3" w:rsid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The policy itself is publicly available and will facilitate a high level of confidence for customers whose data we collect, manage and process.</w:t>
      </w:r>
    </w:p>
    <w:p w14:paraId="58FA6A99" w14:textId="77777777" w:rsidR="00F0650D" w:rsidRPr="00C438F1" w:rsidRDefault="00F0650D" w:rsidP="00F0650D">
      <w:pPr>
        <w:pStyle w:val="Heading2"/>
        <w:shd w:val="clear" w:color="auto" w:fill="FFFFFF"/>
        <w:rPr>
          <w:rFonts w:ascii="Arial" w:hAnsi="Arial" w:cs="Arial"/>
          <w:color w:val="00B050"/>
          <w:sz w:val="28"/>
          <w:szCs w:val="28"/>
        </w:rPr>
      </w:pPr>
      <w:r w:rsidRPr="00C438F1">
        <w:rPr>
          <w:rFonts w:ascii="Arial" w:hAnsi="Arial" w:cs="Arial"/>
          <w:color w:val="00B050"/>
          <w:sz w:val="28"/>
          <w:szCs w:val="28"/>
        </w:rPr>
        <w:t>Common terms and application</w:t>
      </w:r>
    </w:p>
    <w:p w14:paraId="19D865F9" w14:textId="77777777" w:rsidR="00F0650D" w:rsidRPr="00C438F1" w:rsidRDefault="00F0650D" w:rsidP="00F0650D">
      <w:pPr>
        <w:pStyle w:val="Heading3"/>
        <w:shd w:val="clear" w:color="auto" w:fill="FFFFFF"/>
        <w:spacing w:before="0" w:beforeAutospacing="0" w:after="0" w:afterAutospacing="0"/>
        <w:rPr>
          <w:rFonts w:ascii="Arial" w:hAnsi="Arial" w:cs="Arial"/>
          <w:color w:val="222222"/>
        </w:rPr>
      </w:pPr>
      <w:r w:rsidRPr="00C438F1">
        <w:rPr>
          <w:rFonts w:ascii="Arial" w:hAnsi="Arial" w:cs="Arial"/>
          <w:color w:val="222222"/>
        </w:rPr>
        <w:t>Personal data</w:t>
      </w:r>
    </w:p>
    <w:p w14:paraId="1DCCB4A3"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This is any information relating to an identified or identifiable living individual (from information in our possession or when put together with other information we might reasonably access).</w:t>
      </w:r>
    </w:p>
    <w:p w14:paraId="513A8703"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lastRenderedPageBreak/>
        <w:t>This policy applies to all personal data we process regardless of the media on which that data is stored. </w:t>
      </w:r>
    </w:p>
    <w:p w14:paraId="4D5A67F7"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The law (and this policy) applies to:</w:t>
      </w:r>
    </w:p>
    <w:p w14:paraId="20533B76" w14:textId="77777777" w:rsidR="00F0650D" w:rsidRDefault="00F0650D" w:rsidP="00F0650D">
      <w:pPr>
        <w:numPr>
          <w:ilvl w:val="0"/>
          <w:numId w:val="1"/>
        </w:numPr>
        <w:shd w:val="clear" w:color="auto" w:fill="FFFFFF"/>
        <w:spacing w:before="100" w:beforeAutospacing="1" w:after="100" w:afterAutospacing="1" w:line="240" w:lineRule="auto"/>
        <w:rPr>
          <w:rFonts w:ascii="Arial" w:hAnsi="Arial" w:cs="Arial"/>
          <w:color w:val="222222"/>
        </w:rPr>
      </w:pPr>
      <w:r>
        <w:rPr>
          <w:rFonts w:ascii="Arial" w:hAnsi="Arial" w:cs="Arial"/>
          <w:color w:val="222222"/>
        </w:rPr>
        <w:t>personal data processed by automated means such as computers, phones, tablets, CCTV, swipe cards etc. or,</w:t>
      </w:r>
    </w:p>
    <w:p w14:paraId="341CD158" w14:textId="77777777" w:rsidR="00F0650D" w:rsidRDefault="00F0650D" w:rsidP="00F0650D">
      <w:pPr>
        <w:numPr>
          <w:ilvl w:val="0"/>
          <w:numId w:val="1"/>
        </w:numPr>
        <w:shd w:val="clear" w:color="auto" w:fill="FFFFFF"/>
        <w:spacing w:before="100" w:beforeAutospacing="1" w:after="100" w:afterAutospacing="1" w:line="240" w:lineRule="auto"/>
        <w:rPr>
          <w:rFonts w:ascii="Arial" w:hAnsi="Arial" w:cs="Arial"/>
          <w:color w:val="222222"/>
        </w:rPr>
      </w:pPr>
      <w:r>
        <w:rPr>
          <w:rFonts w:ascii="Arial" w:hAnsi="Arial" w:cs="Arial"/>
          <w:color w:val="222222"/>
        </w:rPr>
        <w:t>(structured) personal data held in a ‘relevant filing system’ for example an employee’s personnel file or it is intended to form part of such a file or,</w:t>
      </w:r>
    </w:p>
    <w:p w14:paraId="5097EEA4" w14:textId="77777777" w:rsidR="00F0650D" w:rsidRDefault="00F0650D" w:rsidP="00F0650D">
      <w:pPr>
        <w:numPr>
          <w:ilvl w:val="0"/>
          <w:numId w:val="1"/>
        </w:numPr>
        <w:shd w:val="clear" w:color="auto" w:fill="FFFFFF"/>
        <w:spacing w:before="100" w:beforeAutospacing="1" w:after="100" w:afterAutospacing="1" w:line="240" w:lineRule="auto"/>
        <w:rPr>
          <w:rFonts w:ascii="Arial" w:hAnsi="Arial" w:cs="Arial"/>
          <w:color w:val="222222"/>
        </w:rPr>
      </w:pPr>
      <w:r>
        <w:rPr>
          <w:rFonts w:ascii="Arial" w:hAnsi="Arial" w:cs="Arial"/>
          <w:color w:val="222222"/>
        </w:rPr>
        <w:t>unstructured personal data. </w:t>
      </w:r>
    </w:p>
    <w:p w14:paraId="6FAAE2F7"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Special</w:t>
      </w:r>
    </w:p>
    <w:p w14:paraId="09D21253"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Special personal data is that about an individual’s race/ethnicity, political opinions, religious or philosophical beliefs, membership of a trade union, their genetic/biometric data (if used to identify them), health information or information about their sex life or sexual orientation.</w:t>
      </w:r>
    </w:p>
    <w:p w14:paraId="5B159F8A"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Processing</w:t>
      </w:r>
    </w:p>
    <w:p w14:paraId="67966379"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Processing includes receiving information, storing it, considering it, sharing it, destroying it etc.  We recognise that the law applies to all processing activities.</w:t>
      </w:r>
    </w:p>
    <w:p w14:paraId="7464ACC4"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Controller</w:t>
      </w:r>
    </w:p>
    <w:p w14:paraId="5544CCA5"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We are the </w:t>
      </w:r>
      <w:r>
        <w:rPr>
          <w:rStyle w:val="Strong"/>
          <w:rFonts w:ascii="Arial" w:hAnsi="Arial" w:cs="Arial"/>
          <w:color w:val="222222"/>
        </w:rPr>
        <w:t>controller </w:t>
      </w:r>
      <w:r>
        <w:rPr>
          <w:rFonts w:ascii="Arial" w:hAnsi="Arial" w:cs="Arial"/>
          <w:color w:val="222222"/>
        </w:rPr>
        <w:t>of people’s personal data as we determine what is collected, why and how it is used.</w:t>
      </w:r>
    </w:p>
    <w:p w14:paraId="4B6BB014"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Data subject</w:t>
      </w:r>
    </w:p>
    <w:p w14:paraId="7D4EDCCF"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The individual who is the focus of the information is known as the data subject.</w:t>
      </w:r>
    </w:p>
    <w:p w14:paraId="5579E077"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Consent</w:t>
      </w:r>
    </w:p>
    <w:p w14:paraId="3FA52B65"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Consent means any freely given, specific, informed and unambiguous indication of a person’s wishes by which he or she, by a statement or by a clear affirmative action, signifies agreement to the processing of personal data relating to him or her.</w:t>
      </w:r>
    </w:p>
    <w:p w14:paraId="3E7E8653" w14:textId="77777777" w:rsidR="00F0650D" w:rsidRPr="00C438F1" w:rsidRDefault="00F0650D" w:rsidP="00F0650D">
      <w:pPr>
        <w:pStyle w:val="Heading3"/>
        <w:shd w:val="clear" w:color="auto" w:fill="FFFFFF"/>
        <w:rPr>
          <w:rFonts w:ascii="Arial" w:hAnsi="Arial" w:cs="Arial"/>
          <w:color w:val="222222"/>
        </w:rPr>
      </w:pPr>
      <w:r w:rsidRPr="00C438F1">
        <w:rPr>
          <w:rFonts w:ascii="Arial" w:hAnsi="Arial" w:cs="Arial"/>
          <w:color w:val="222222"/>
        </w:rPr>
        <w:t>Data breach</w:t>
      </w:r>
    </w:p>
    <w:p w14:paraId="16F406AE" w14:textId="0DCCF7BB" w:rsidR="00F0650D" w:rsidRDefault="00F0650D" w:rsidP="00F0650D">
      <w:pPr>
        <w:pStyle w:val="NormalWeb"/>
        <w:shd w:val="clear" w:color="auto" w:fill="FFFFFF"/>
        <w:rPr>
          <w:rFonts w:ascii="Arial" w:hAnsi="Arial" w:cs="Arial"/>
          <w:color w:val="222222"/>
        </w:rPr>
      </w:pPr>
      <w:r>
        <w:rPr>
          <w:rFonts w:ascii="Arial" w:hAnsi="Arial" w:cs="Arial"/>
          <w:color w:val="222222"/>
        </w:rPr>
        <w:t>A data breach means a breach of our security leading to the accidental or unlawful destruction, loss, alteration, unauthorised disclosure of, or access to personal data transmitted, stored or otherwise processed.</w:t>
      </w:r>
    </w:p>
    <w:p w14:paraId="47B70E5F" w14:textId="77777777" w:rsidR="00F0650D" w:rsidRPr="00F0650D" w:rsidRDefault="00F0650D" w:rsidP="00F0650D">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Commitment to the general data protection principles</w:t>
      </w:r>
    </w:p>
    <w:p w14:paraId="54AF2934" w14:textId="5D504484" w:rsidR="00F0650D" w:rsidRPr="00F0650D" w:rsidRDefault="00F0650D" w:rsidP="00F0650D">
      <w:pPr>
        <w:shd w:val="clear" w:color="auto" w:fill="FFFFFF"/>
        <w:spacing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 xml:space="preserve">We </w:t>
      </w:r>
      <w:r w:rsidRPr="00F0650D">
        <w:rPr>
          <w:rFonts w:ascii="Arial" w:eastAsia="Times New Roman" w:hAnsi="Arial" w:cs="Arial"/>
          <w:b/>
          <w:bCs/>
          <w:color w:val="222222"/>
          <w:sz w:val="24"/>
          <w:szCs w:val="24"/>
          <w:lang w:eastAsia="en-GB"/>
        </w:rPr>
        <w:t>must</w:t>
      </w:r>
      <w:r w:rsidRPr="00F0650D">
        <w:rPr>
          <w:rFonts w:ascii="Arial" w:eastAsia="Times New Roman" w:hAnsi="Arial" w:cs="Arial"/>
          <w:color w:val="222222"/>
          <w:sz w:val="24"/>
          <w:szCs w:val="24"/>
          <w:lang w:eastAsia="en-GB"/>
        </w:rPr>
        <w:t>:</w:t>
      </w:r>
    </w:p>
    <w:p w14:paraId="5ECC8FCC" w14:textId="77777777" w:rsidR="00F0650D" w:rsidRPr="00F0650D" w:rsidRDefault="00F0650D" w:rsidP="00F0650D">
      <w:pPr>
        <w:numPr>
          <w:ilvl w:val="0"/>
          <w:numId w:val="2"/>
        </w:numPr>
        <w:shd w:val="clear" w:color="auto" w:fill="FFFFFF"/>
        <w:spacing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Process personal data</w:t>
      </w:r>
      <w:r w:rsidRPr="00F0650D">
        <w:rPr>
          <w:rFonts w:ascii="Arial" w:eastAsia="Times New Roman" w:hAnsi="Arial" w:cs="Arial"/>
          <w:b/>
          <w:bCs/>
          <w:color w:val="222222"/>
          <w:sz w:val="24"/>
          <w:szCs w:val="24"/>
          <w:lang w:eastAsia="en-GB"/>
        </w:rPr>
        <w:t> fairly, transparently </w:t>
      </w:r>
      <w:r w:rsidRPr="00F0650D">
        <w:rPr>
          <w:rFonts w:ascii="Arial" w:eastAsia="Times New Roman" w:hAnsi="Arial" w:cs="Arial"/>
          <w:color w:val="222222"/>
          <w:sz w:val="24"/>
          <w:szCs w:val="24"/>
          <w:lang w:eastAsia="en-GB"/>
        </w:rPr>
        <w:t>and only if there is a</w:t>
      </w:r>
      <w:r w:rsidRPr="00F0650D">
        <w:rPr>
          <w:rFonts w:ascii="Arial" w:eastAsia="Times New Roman" w:hAnsi="Arial" w:cs="Arial"/>
          <w:b/>
          <w:bCs/>
          <w:color w:val="222222"/>
          <w:sz w:val="24"/>
          <w:szCs w:val="24"/>
          <w:lang w:eastAsia="en-GB"/>
        </w:rPr>
        <w:t> legal </w:t>
      </w:r>
      <w:r w:rsidRPr="00F0650D">
        <w:rPr>
          <w:rFonts w:ascii="Arial" w:eastAsia="Times New Roman" w:hAnsi="Arial" w:cs="Arial"/>
          <w:color w:val="222222"/>
          <w:sz w:val="24"/>
          <w:szCs w:val="24"/>
          <w:lang w:eastAsia="en-GB"/>
        </w:rPr>
        <w:t>basis to do so.</w:t>
      </w:r>
      <w:r w:rsidRPr="00F0650D">
        <w:rPr>
          <w:rFonts w:ascii="Arial" w:eastAsia="Times New Roman" w:hAnsi="Arial" w:cs="Arial"/>
          <w:color w:val="222222"/>
          <w:sz w:val="24"/>
          <w:szCs w:val="24"/>
          <w:lang w:eastAsia="en-GB"/>
        </w:rPr>
        <w:br/>
        <w:t>To comply with this officers </w:t>
      </w:r>
      <w:r w:rsidRPr="00F0650D">
        <w:rPr>
          <w:rFonts w:ascii="Arial" w:eastAsia="Times New Roman" w:hAnsi="Arial" w:cs="Arial"/>
          <w:b/>
          <w:bCs/>
          <w:color w:val="222222"/>
          <w:sz w:val="24"/>
          <w:szCs w:val="24"/>
          <w:lang w:eastAsia="en-GB"/>
        </w:rPr>
        <w:t>must</w:t>
      </w:r>
      <w:r w:rsidRPr="00F0650D">
        <w:rPr>
          <w:rFonts w:ascii="Arial" w:eastAsia="Times New Roman" w:hAnsi="Arial" w:cs="Arial"/>
          <w:color w:val="222222"/>
          <w:sz w:val="24"/>
          <w:szCs w:val="24"/>
          <w:lang w:eastAsia="en-GB"/>
        </w:rPr>
        <w:t> inform individuals when collecting their personal data (concisely and using clear and plain language so that they understand) of the following:</w:t>
      </w:r>
    </w:p>
    <w:p w14:paraId="68B57221"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that the council is the “data controller”</w:t>
      </w:r>
    </w:p>
    <w:p w14:paraId="13E840D8"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our contact details</w:t>
      </w:r>
    </w:p>
    <w:p w14:paraId="500C64AD"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why we are processing their information and in what way the law allows it</w:t>
      </w:r>
    </w:p>
    <w:p w14:paraId="067F2242"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lastRenderedPageBreak/>
        <w:t>if we [this will be rare] rely on our ‘legitimate interests’ for processing personal data we will tell them what those interests are</w:t>
      </w:r>
    </w:p>
    <w:p w14:paraId="5651F68C"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the identity of any person/organisation to whom their personal data may be disclosed</w:t>
      </w:r>
    </w:p>
    <w:p w14:paraId="216C3805"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whether we intend to process their personal data outside the European Economic Area</w:t>
      </w:r>
    </w:p>
    <w:p w14:paraId="4FADE584"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how long we will store their information</w:t>
      </w:r>
    </w:p>
    <w:p w14:paraId="5D4AE0A7" w14:textId="77777777" w:rsidR="00F0650D" w:rsidRPr="00F0650D" w:rsidRDefault="00F0650D" w:rsidP="00F0650D">
      <w:pPr>
        <w:numPr>
          <w:ilvl w:val="1"/>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their rights</w:t>
      </w:r>
    </w:p>
    <w:p w14:paraId="1C994F7F" w14:textId="77777777" w:rsidR="00F0650D" w:rsidRPr="00F0650D" w:rsidRDefault="00F0650D" w:rsidP="00F0650D">
      <w:pPr>
        <w:numPr>
          <w:ilvl w:val="0"/>
          <w:numId w:val="2"/>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Only collect personal data for </w:t>
      </w:r>
      <w:r w:rsidRPr="00F0650D">
        <w:rPr>
          <w:rFonts w:ascii="Arial" w:eastAsia="Times New Roman" w:hAnsi="Arial" w:cs="Arial"/>
          <w:b/>
          <w:bCs/>
          <w:color w:val="222222"/>
          <w:sz w:val="24"/>
          <w:szCs w:val="24"/>
          <w:lang w:eastAsia="en-GB"/>
        </w:rPr>
        <w:t>specified, explicit and legitimate</w:t>
      </w:r>
      <w:r w:rsidRPr="00F0650D">
        <w:rPr>
          <w:rFonts w:ascii="Arial" w:eastAsia="Times New Roman" w:hAnsi="Arial" w:cs="Arial"/>
          <w:color w:val="222222"/>
          <w:sz w:val="24"/>
          <w:szCs w:val="24"/>
          <w:lang w:eastAsia="en-GB"/>
        </w:rPr>
        <w:t> purposes. Officers must not further process any personal data in a manner that is </w:t>
      </w:r>
      <w:r w:rsidRPr="00F0650D">
        <w:rPr>
          <w:rFonts w:ascii="Arial" w:eastAsia="Times New Roman" w:hAnsi="Arial" w:cs="Arial"/>
          <w:b/>
          <w:bCs/>
          <w:color w:val="222222"/>
          <w:sz w:val="24"/>
          <w:szCs w:val="24"/>
          <w:lang w:eastAsia="en-GB"/>
        </w:rPr>
        <w:t>incompatible</w:t>
      </w:r>
      <w:r w:rsidRPr="00F0650D">
        <w:rPr>
          <w:rFonts w:ascii="Arial" w:eastAsia="Times New Roman" w:hAnsi="Arial" w:cs="Arial"/>
          <w:color w:val="222222"/>
          <w:sz w:val="24"/>
          <w:szCs w:val="24"/>
          <w:lang w:eastAsia="en-GB"/>
        </w:rPr>
        <w:t> with the original purposes.</w:t>
      </w:r>
    </w:p>
    <w:p w14:paraId="408B7309" w14:textId="77777777" w:rsidR="00F0650D" w:rsidRPr="00F0650D" w:rsidRDefault="00F0650D" w:rsidP="00F0650D">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Officers should be clear as to what the council will do with a person’s personal data and only use it in a way they would reasonably expect.</w:t>
      </w:r>
    </w:p>
    <w:p w14:paraId="40C8E714" w14:textId="77777777" w:rsidR="00F0650D" w:rsidRPr="00F0650D" w:rsidRDefault="00F0650D" w:rsidP="00F0650D">
      <w:pPr>
        <w:numPr>
          <w:ilvl w:val="0"/>
          <w:numId w:val="2"/>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Ensure that the personal data we collect is </w:t>
      </w:r>
      <w:r w:rsidRPr="00F0650D">
        <w:rPr>
          <w:rFonts w:ascii="Arial" w:eastAsia="Times New Roman" w:hAnsi="Arial" w:cs="Arial"/>
          <w:b/>
          <w:bCs/>
          <w:color w:val="222222"/>
          <w:sz w:val="24"/>
          <w:szCs w:val="24"/>
          <w:lang w:eastAsia="en-GB"/>
        </w:rPr>
        <w:t>adequate, relevant and limited </w:t>
      </w:r>
      <w:r w:rsidRPr="00F0650D">
        <w:rPr>
          <w:rFonts w:ascii="Arial" w:eastAsia="Times New Roman" w:hAnsi="Arial" w:cs="Arial"/>
          <w:color w:val="222222"/>
          <w:sz w:val="24"/>
          <w:szCs w:val="24"/>
          <w:lang w:eastAsia="en-GB"/>
        </w:rPr>
        <w:t>to what is </w:t>
      </w:r>
      <w:r w:rsidRPr="00F0650D">
        <w:rPr>
          <w:rFonts w:ascii="Arial" w:eastAsia="Times New Roman" w:hAnsi="Arial" w:cs="Arial"/>
          <w:b/>
          <w:bCs/>
          <w:color w:val="222222"/>
          <w:sz w:val="24"/>
          <w:szCs w:val="24"/>
          <w:lang w:eastAsia="en-GB"/>
        </w:rPr>
        <w:t>necessary</w:t>
      </w:r>
      <w:r w:rsidRPr="00F0650D">
        <w:rPr>
          <w:rFonts w:ascii="Arial" w:eastAsia="Times New Roman" w:hAnsi="Arial" w:cs="Arial"/>
          <w:color w:val="222222"/>
          <w:sz w:val="24"/>
          <w:szCs w:val="24"/>
          <w:lang w:eastAsia="en-GB"/>
        </w:rPr>
        <w:t> to carry out the purpose(s) it was obtained for.</w:t>
      </w:r>
    </w:p>
    <w:p w14:paraId="7655B6B1" w14:textId="77777777" w:rsidR="00F0650D" w:rsidRPr="00F0650D" w:rsidRDefault="00F0650D" w:rsidP="00F0650D">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Officers should think about what the council is trying to achieve in collecting personal data. Officers must only collect the personal data that they need to fulfil that purpose(s) and no more. Officers must ensure that any personal data collected is adequate and relevant for the intended purpose(s).</w:t>
      </w:r>
    </w:p>
    <w:p w14:paraId="514E88A1" w14:textId="77777777" w:rsidR="00F0650D" w:rsidRPr="00F0650D" w:rsidRDefault="00F0650D" w:rsidP="00F0650D">
      <w:pPr>
        <w:numPr>
          <w:ilvl w:val="0"/>
          <w:numId w:val="2"/>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Ensure that the personal data we process is </w:t>
      </w:r>
      <w:r w:rsidRPr="00F0650D">
        <w:rPr>
          <w:rFonts w:ascii="Arial" w:eastAsia="Times New Roman" w:hAnsi="Arial" w:cs="Arial"/>
          <w:b/>
          <w:bCs/>
          <w:color w:val="222222"/>
          <w:sz w:val="24"/>
          <w:szCs w:val="24"/>
          <w:lang w:eastAsia="en-GB"/>
        </w:rPr>
        <w:t>accurate </w:t>
      </w:r>
      <w:r w:rsidRPr="00F0650D">
        <w:rPr>
          <w:rFonts w:ascii="Arial" w:eastAsia="Times New Roman" w:hAnsi="Arial" w:cs="Arial"/>
          <w:color w:val="222222"/>
          <w:sz w:val="24"/>
          <w:szCs w:val="24"/>
          <w:lang w:eastAsia="en-GB"/>
        </w:rPr>
        <w:t>and, where necessary, </w:t>
      </w:r>
      <w:r w:rsidRPr="00F0650D">
        <w:rPr>
          <w:rFonts w:ascii="Arial" w:eastAsia="Times New Roman" w:hAnsi="Arial" w:cs="Arial"/>
          <w:b/>
          <w:bCs/>
          <w:color w:val="222222"/>
          <w:sz w:val="24"/>
          <w:szCs w:val="24"/>
          <w:lang w:eastAsia="en-GB"/>
        </w:rPr>
        <w:t>kept up to date</w:t>
      </w:r>
      <w:r w:rsidRPr="00F0650D">
        <w:rPr>
          <w:rFonts w:ascii="Arial" w:eastAsia="Times New Roman" w:hAnsi="Arial" w:cs="Arial"/>
          <w:color w:val="222222"/>
          <w:sz w:val="24"/>
          <w:szCs w:val="24"/>
          <w:lang w:eastAsia="en-GB"/>
        </w:rPr>
        <w:t>.</w:t>
      </w:r>
    </w:p>
    <w:p w14:paraId="4CDC6AB8" w14:textId="77777777" w:rsidR="00F0650D" w:rsidRPr="00F0650D" w:rsidRDefault="00F0650D" w:rsidP="00F0650D">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Officers must check the accuracy of any personal data at the point of collection and at regular intervals afterwards. Officers must take all reasonable steps to destroy or amend inaccurate or out-of-date personal data.</w:t>
      </w:r>
    </w:p>
    <w:p w14:paraId="3EF6F3B4" w14:textId="77777777" w:rsidR="00F0650D" w:rsidRPr="00F0650D" w:rsidRDefault="00F0650D" w:rsidP="00F0650D">
      <w:pPr>
        <w:numPr>
          <w:ilvl w:val="0"/>
          <w:numId w:val="2"/>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Keep personal data in a form that identifies individuals for </w:t>
      </w:r>
      <w:r w:rsidRPr="00F0650D">
        <w:rPr>
          <w:rFonts w:ascii="Arial" w:eastAsia="Times New Roman" w:hAnsi="Arial" w:cs="Arial"/>
          <w:b/>
          <w:bCs/>
          <w:color w:val="222222"/>
          <w:sz w:val="24"/>
          <w:szCs w:val="24"/>
          <w:lang w:eastAsia="en-GB"/>
        </w:rPr>
        <w:t>no longer than is necessary</w:t>
      </w:r>
      <w:r w:rsidRPr="00F0650D">
        <w:rPr>
          <w:rFonts w:ascii="Arial" w:eastAsia="Times New Roman" w:hAnsi="Arial" w:cs="Arial"/>
          <w:color w:val="222222"/>
          <w:sz w:val="24"/>
          <w:szCs w:val="24"/>
          <w:lang w:eastAsia="en-GB"/>
        </w:rPr>
        <w:t> for the purpose(s) that it was obtained.</w:t>
      </w:r>
    </w:p>
    <w:p w14:paraId="22F01895" w14:textId="77777777" w:rsidR="00F0650D" w:rsidRPr="00F0650D" w:rsidRDefault="00F0650D" w:rsidP="00F0650D">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Officers should periodically review what personal data is held and erase/destroy or anonymise that which is no longer needed.</w:t>
      </w:r>
    </w:p>
    <w:p w14:paraId="6FEBDDF3" w14:textId="77777777" w:rsidR="00F0650D" w:rsidRPr="00F0650D" w:rsidRDefault="00F0650D" w:rsidP="00F0650D">
      <w:pPr>
        <w:numPr>
          <w:ilvl w:val="0"/>
          <w:numId w:val="2"/>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Process personal data (whatever the source) in a manner that ensures </w:t>
      </w:r>
      <w:r w:rsidRPr="00F0650D">
        <w:rPr>
          <w:rFonts w:ascii="Arial" w:eastAsia="Times New Roman" w:hAnsi="Arial" w:cs="Arial"/>
          <w:b/>
          <w:bCs/>
          <w:color w:val="222222"/>
          <w:sz w:val="24"/>
          <w:szCs w:val="24"/>
          <w:lang w:eastAsia="en-GB"/>
        </w:rPr>
        <w:t>appropriate</w:t>
      </w:r>
      <w:r w:rsidRPr="00F0650D">
        <w:rPr>
          <w:rFonts w:ascii="Arial" w:eastAsia="Times New Roman" w:hAnsi="Arial" w:cs="Arial"/>
          <w:color w:val="222222"/>
          <w:sz w:val="24"/>
          <w:szCs w:val="24"/>
          <w:lang w:eastAsia="en-GB"/>
        </w:rPr>
        <w:t> security of the same including protection against unauthorised or unlawful processing and against accidental loss, destruction or damage, using appropriate technical or organisational measures.</w:t>
      </w:r>
    </w:p>
    <w:p w14:paraId="336DF25E" w14:textId="77777777" w:rsidR="00F0650D" w:rsidRPr="00F0650D" w:rsidRDefault="00F0650D" w:rsidP="00F0650D">
      <w:pPr>
        <w:shd w:val="clear" w:color="auto" w:fill="FFFFFF"/>
        <w:spacing w:before="100" w:beforeAutospacing="1" w:after="100" w:afterAutospacing="1" w:line="240" w:lineRule="auto"/>
        <w:outlineLvl w:val="2"/>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Accountability</w:t>
      </w:r>
    </w:p>
    <w:p w14:paraId="1BF7D39F"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We are responsible for and must be able to demonstrate that it complies with all the above principles. Officers should, always, be mindful of the need to be able to prove that processing is in accordance with the above principles.</w:t>
      </w:r>
    </w:p>
    <w:p w14:paraId="30C2A47F" w14:textId="77777777" w:rsidR="00F0650D" w:rsidRPr="00F0650D" w:rsidRDefault="00F0650D" w:rsidP="00F0650D">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Legal basis for processing ordinary personal data (article 6)</w:t>
      </w:r>
    </w:p>
    <w:p w14:paraId="362D6664" w14:textId="6756209A" w:rsidR="00F0650D" w:rsidRPr="00F0650D" w:rsidRDefault="00F0650D" w:rsidP="00F0650D">
      <w:pPr>
        <w:shd w:val="clear" w:color="auto" w:fill="FFFFFF"/>
        <w:spacing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We must generally process personal data </w:t>
      </w:r>
      <w:r w:rsidRPr="00F0650D">
        <w:rPr>
          <w:rFonts w:ascii="Arial" w:eastAsia="Times New Roman" w:hAnsi="Arial" w:cs="Arial"/>
          <w:b/>
          <w:bCs/>
          <w:color w:val="222222"/>
          <w:sz w:val="24"/>
          <w:szCs w:val="24"/>
          <w:lang w:eastAsia="en-GB"/>
        </w:rPr>
        <w:t>only</w:t>
      </w:r>
      <w:r w:rsidRPr="00F0650D">
        <w:rPr>
          <w:rFonts w:ascii="Arial" w:eastAsia="Times New Roman" w:hAnsi="Arial" w:cs="Arial"/>
          <w:color w:val="222222"/>
          <w:sz w:val="24"/>
          <w:szCs w:val="24"/>
          <w:lang w:eastAsia="en-GB"/>
        </w:rPr>
        <w:t> if one or more of the following circumstances exist:</w:t>
      </w:r>
    </w:p>
    <w:p w14:paraId="06BDE465" w14:textId="77777777" w:rsidR="00F0650D" w:rsidRPr="00F0650D" w:rsidRDefault="00F0650D" w:rsidP="00F0650D">
      <w:pPr>
        <w:numPr>
          <w:ilvl w:val="0"/>
          <w:numId w:val="3"/>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Where an individual has given </w:t>
      </w:r>
      <w:r w:rsidRPr="00F0650D">
        <w:rPr>
          <w:rFonts w:ascii="Arial" w:eastAsia="Times New Roman" w:hAnsi="Arial" w:cs="Arial"/>
          <w:b/>
          <w:bCs/>
          <w:color w:val="222222"/>
          <w:sz w:val="24"/>
          <w:szCs w:val="24"/>
          <w:lang w:eastAsia="en-GB"/>
        </w:rPr>
        <w:t>consent</w:t>
      </w:r>
      <w:r w:rsidRPr="00F0650D">
        <w:rPr>
          <w:rFonts w:ascii="Arial" w:eastAsia="Times New Roman" w:hAnsi="Arial" w:cs="Arial"/>
          <w:color w:val="222222"/>
          <w:sz w:val="24"/>
          <w:szCs w:val="24"/>
          <w:lang w:eastAsia="en-GB"/>
        </w:rPr>
        <w:t>.</w:t>
      </w:r>
    </w:p>
    <w:p w14:paraId="3DEFB6E8" w14:textId="77777777" w:rsidR="00F0650D" w:rsidRPr="00F0650D" w:rsidRDefault="00F0650D" w:rsidP="00F0650D">
      <w:pPr>
        <w:numPr>
          <w:ilvl w:val="0"/>
          <w:numId w:val="3"/>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Where necessary to </w:t>
      </w:r>
      <w:r w:rsidRPr="00F0650D">
        <w:rPr>
          <w:rFonts w:ascii="Arial" w:eastAsia="Times New Roman" w:hAnsi="Arial" w:cs="Arial"/>
          <w:b/>
          <w:bCs/>
          <w:color w:val="222222"/>
          <w:sz w:val="24"/>
          <w:szCs w:val="24"/>
          <w:lang w:eastAsia="en-GB"/>
        </w:rPr>
        <w:t>perform a contract</w:t>
      </w:r>
      <w:r w:rsidRPr="00F0650D">
        <w:rPr>
          <w:rFonts w:ascii="Arial" w:eastAsia="Times New Roman" w:hAnsi="Arial" w:cs="Arial"/>
          <w:color w:val="222222"/>
          <w:sz w:val="24"/>
          <w:szCs w:val="24"/>
          <w:lang w:eastAsia="en-GB"/>
        </w:rPr>
        <w:t> to which the individual is a party or </w:t>
      </w:r>
      <w:r w:rsidRPr="00F0650D">
        <w:rPr>
          <w:rFonts w:ascii="Arial" w:eastAsia="Times New Roman" w:hAnsi="Arial" w:cs="Arial"/>
          <w:b/>
          <w:bCs/>
          <w:color w:val="222222"/>
          <w:sz w:val="24"/>
          <w:szCs w:val="24"/>
          <w:lang w:eastAsia="en-GB"/>
        </w:rPr>
        <w:t>to take steps </w:t>
      </w:r>
      <w:r w:rsidRPr="00F0650D">
        <w:rPr>
          <w:rFonts w:ascii="Arial" w:eastAsia="Times New Roman" w:hAnsi="Arial" w:cs="Arial"/>
          <w:color w:val="222222"/>
          <w:sz w:val="24"/>
          <w:szCs w:val="24"/>
          <w:lang w:eastAsia="en-GB"/>
        </w:rPr>
        <w:t>at their request prior to entering into a contract.</w:t>
      </w:r>
    </w:p>
    <w:p w14:paraId="3048AF4F" w14:textId="77777777" w:rsidR="00F0650D" w:rsidRPr="00F0650D" w:rsidRDefault="00F0650D" w:rsidP="00F0650D">
      <w:pPr>
        <w:numPr>
          <w:ilvl w:val="0"/>
          <w:numId w:val="3"/>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Where processing is necessary for us to comply with our </w:t>
      </w:r>
      <w:r w:rsidRPr="00F0650D">
        <w:rPr>
          <w:rFonts w:ascii="Arial" w:eastAsia="Times New Roman" w:hAnsi="Arial" w:cs="Arial"/>
          <w:b/>
          <w:bCs/>
          <w:color w:val="222222"/>
          <w:sz w:val="24"/>
          <w:szCs w:val="24"/>
          <w:lang w:eastAsia="en-GB"/>
        </w:rPr>
        <w:t>legal obligations</w:t>
      </w:r>
      <w:r w:rsidRPr="00F0650D">
        <w:rPr>
          <w:rFonts w:ascii="Arial" w:eastAsia="Times New Roman" w:hAnsi="Arial" w:cs="Arial"/>
          <w:color w:val="222222"/>
          <w:sz w:val="24"/>
          <w:szCs w:val="24"/>
          <w:lang w:eastAsia="en-GB"/>
        </w:rPr>
        <w:t>.</w:t>
      </w:r>
    </w:p>
    <w:p w14:paraId="6F7A390C" w14:textId="77777777" w:rsidR="00F0650D" w:rsidRPr="00F0650D" w:rsidRDefault="00F0650D" w:rsidP="00F0650D">
      <w:pPr>
        <w:numPr>
          <w:ilvl w:val="0"/>
          <w:numId w:val="3"/>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Where processing is necessary for the performance of </w:t>
      </w:r>
      <w:r w:rsidRPr="00F0650D">
        <w:rPr>
          <w:rFonts w:ascii="Arial" w:eastAsia="Times New Roman" w:hAnsi="Arial" w:cs="Arial"/>
          <w:b/>
          <w:bCs/>
          <w:color w:val="222222"/>
          <w:sz w:val="24"/>
          <w:szCs w:val="24"/>
          <w:lang w:eastAsia="en-GB"/>
        </w:rPr>
        <w:t>a task carried out in the public interest</w:t>
      </w:r>
      <w:r w:rsidRPr="00F0650D">
        <w:rPr>
          <w:rFonts w:ascii="Arial" w:eastAsia="Times New Roman" w:hAnsi="Arial" w:cs="Arial"/>
          <w:color w:val="222222"/>
          <w:sz w:val="24"/>
          <w:szCs w:val="24"/>
          <w:lang w:eastAsia="en-GB"/>
        </w:rPr>
        <w:t> by us or it is in the </w:t>
      </w:r>
      <w:r w:rsidRPr="00F0650D">
        <w:rPr>
          <w:rFonts w:ascii="Arial" w:eastAsia="Times New Roman" w:hAnsi="Arial" w:cs="Arial"/>
          <w:b/>
          <w:bCs/>
          <w:color w:val="222222"/>
          <w:sz w:val="24"/>
          <w:szCs w:val="24"/>
          <w:lang w:eastAsia="en-GB"/>
        </w:rPr>
        <w:t>exercise of official authority </w:t>
      </w:r>
      <w:r w:rsidRPr="00F0650D">
        <w:rPr>
          <w:rFonts w:ascii="Arial" w:eastAsia="Times New Roman" w:hAnsi="Arial" w:cs="Arial"/>
          <w:color w:val="222222"/>
          <w:sz w:val="24"/>
          <w:szCs w:val="24"/>
          <w:lang w:eastAsia="en-GB"/>
        </w:rPr>
        <w:t>vested in us.</w:t>
      </w:r>
    </w:p>
    <w:p w14:paraId="3EEB68E9" w14:textId="77777777" w:rsidR="00F0650D" w:rsidRPr="00F0650D" w:rsidRDefault="00F0650D" w:rsidP="00F0650D">
      <w:pPr>
        <w:numPr>
          <w:ilvl w:val="0"/>
          <w:numId w:val="3"/>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To further our </w:t>
      </w:r>
      <w:r w:rsidRPr="00F0650D">
        <w:rPr>
          <w:rFonts w:ascii="Arial" w:eastAsia="Times New Roman" w:hAnsi="Arial" w:cs="Arial"/>
          <w:b/>
          <w:bCs/>
          <w:color w:val="222222"/>
          <w:sz w:val="24"/>
          <w:szCs w:val="24"/>
          <w:lang w:eastAsia="en-GB"/>
        </w:rPr>
        <w:t>legitimate interests or those of a third party </w:t>
      </w:r>
      <w:r w:rsidRPr="00F0650D">
        <w:rPr>
          <w:rFonts w:ascii="Arial" w:eastAsia="Times New Roman" w:hAnsi="Arial" w:cs="Arial"/>
          <w:color w:val="222222"/>
          <w:sz w:val="24"/>
          <w:szCs w:val="24"/>
          <w:lang w:eastAsia="en-GB"/>
        </w:rPr>
        <w:t>except where such interests are overridden by the privacy interests of the individual who is the subject of the information especially if they are a child.</w:t>
      </w:r>
    </w:p>
    <w:p w14:paraId="68248DAE"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Officers must always ensure that they have a lawful basis to process personal data on behalf of the council </w:t>
      </w:r>
      <w:r w:rsidRPr="00F0650D">
        <w:rPr>
          <w:rFonts w:ascii="Arial" w:eastAsia="Times New Roman" w:hAnsi="Arial" w:cs="Arial"/>
          <w:b/>
          <w:bCs/>
          <w:color w:val="222222"/>
          <w:sz w:val="24"/>
          <w:szCs w:val="24"/>
          <w:lang w:eastAsia="en-GB"/>
        </w:rPr>
        <w:t>before</w:t>
      </w:r>
      <w:r w:rsidRPr="00F0650D">
        <w:rPr>
          <w:rFonts w:ascii="Arial" w:eastAsia="Times New Roman" w:hAnsi="Arial" w:cs="Arial"/>
          <w:color w:val="222222"/>
          <w:sz w:val="24"/>
          <w:szCs w:val="24"/>
          <w:lang w:eastAsia="en-GB"/>
        </w:rPr>
        <w:t xml:space="preserve"> they process it. No single basis is ‘better’ or more important than the others. </w:t>
      </w:r>
      <w:r w:rsidRPr="00F0650D">
        <w:rPr>
          <w:rFonts w:ascii="Arial" w:eastAsia="Times New Roman" w:hAnsi="Arial" w:cs="Arial"/>
          <w:color w:val="222222"/>
          <w:sz w:val="24"/>
          <w:szCs w:val="24"/>
          <w:lang w:eastAsia="en-GB"/>
        </w:rPr>
        <w:lastRenderedPageBreak/>
        <w:t>Officers should consider and document what basis they are processing under. If an officer is unsure as to what basis they can rely upon or indeed whether they can lawfully process personal data, then the advice of the data protection officer should be sought.</w:t>
      </w:r>
    </w:p>
    <w:p w14:paraId="5618E11E" w14:textId="77777777" w:rsidR="00F0650D" w:rsidRPr="00F0650D" w:rsidRDefault="00F0650D" w:rsidP="00F0650D">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Special personal data (article 9)</w:t>
      </w:r>
    </w:p>
    <w:p w14:paraId="13812DA5" w14:textId="29A12060" w:rsidR="00F0650D" w:rsidRPr="00F0650D" w:rsidRDefault="00F0650D" w:rsidP="00F0650D">
      <w:pPr>
        <w:shd w:val="clear" w:color="auto" w:fill="FFFFFF"/>
        <w:spacing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 xml:space="preserve">We </w:t>
      </w:r>
      <w:r w:rsidRPr="00F0650D">
        <w:rPr>
          <w:rFonts w:ascii="Arial" w:eastAsia="Times New Roman" w:hAnsi="Arial" w:cs="Arial"/>
          <w:b/>
          <w:bCs/>
          <w:color w:val="222222"/>
          <w:sz w:val="24"/>
          <w:szCs w:val="24"/>
          <w:lang w:eastAsia="en-GB"/>
        </w:rPr>
        <w:t>must</w:t>
      </w:r>
      <w:r w:rsidRPr="00F0650D">
        <w:rPr>
          <w:rFonts w:ascii="Arial" w:eastAsia="Times New Roman" w:hAnsi="Arial" w:cs="Arial"/>
          <w:color w:val="222222"/>
          <w:sz w:val="24"/>
          <w:szCs w:val="24"/>
          <w:lang w:eastAsia="en-GB"/>
        </w:rPr>
        <w:t> only process this kind of information where circumstances exist such as:</w:t>
      </w:r>
    </w:p>
    <w:p w14:paraId="5DC0BC13" w14:textId="77777777" w:rsidR="00F0650D" w:rsidRPr="00F0650D" w:rsidRDefault="00F0650D" w:rsidP="00F0650D">
      <w:pPr>
        <w:numPr>
          <w:ilvl w:val="0"/>
          <w:numId w:val="4"/>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the individual has given </w:t>
      </w:r>
      <w:r w:rsidRPr="00F0650D">
        <w:rPr>
          <w:rFonts w:ascii="Arial" w:eastAsia="Times New Roman" w:hAnsi="Arial" w:cs="Arial"/>
          <w:b/>
          <w:bCs/>
          <w:color w:val="222222"/>
          <w:sz w:val="24"/>
          <w:szCs w:val="24"/>
          <w:lang w:eastAsia="en-GB"/>
        </w:rPr>
        <w:t>explicit</w:t>
      </w:r>
      <w:r w:rsidRPr="00F0650D">
        <w:rPr>
          <w:rFonts w:ascii="Arial" w:eastAsia="Times New Roman" w:hAnsi="Arial" w:cs="Arial"/>
          <w:color w:val="222222"/>
          <w:sz w:val="24"/>
          <w:szCs w:val="24"/>
          <w:lang w:eastAsia="en-GB"/>
        </w:rPr>
        <w:t> consent for one or more </w:t>
      </w:r>
      <w:r w:rsidRPr="00F0650D">
        <w:rPr>
          <w:rFonts w:ascii="Arial" w:eastAsia="Times New Roman" w:hAnsi="Arial" w:cs="Arial"/>
          <w:b/>
          <w:bCs/>
          <w:color w:val="222222"/>
          <w:sz w:val="24"/>
          <w:szCs w:val="24"/>
          <w:lang w:eastAsia="en-GB"/>
        </w:rPr>
        <w:t>specified </w:t>
      </w:r>
      <w:r w:rsidRPr="00F0650D">
        <w:rPr>
          <w:rFonts w:ascii="Arial" w:eastAsia="Times New Roman" w:hAnsi="Arial" w:cs="Arial"/>
          <w:color w:val="222222"/>
          <w:sz w:val="24"/>
          <w:szCs w:val="24"/>
          <w:lang w:eastAsia="en-GB"/>
        </w:rPr>
        <w:t>purposes</w:t>
      </w:r>
    </w:p>
    <w:p w14:paraId="45FC1A64" w14:textId="77777777" w:rsidR="00F0650D" w:rsidRPr="00F0650D" w:rsidRDefault="00F0650D" w:rsidP="00F0650D">
      <w:pPr>
        <w:numPr>
          <w:ilvl w:val="0"/>
          <w:numId w:val="4"/>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it is necessary for </w:t>
      </w:r>
      <w:r w:rsidRPr="00F0650D">
        <w:rPr>
          <w:rFonts w:ascii="Arial" w:eastAsia="Times New Roman" w:hAnsi="Arial" w:cs="Arial"/>
          <w:b/>
          <w:bCs/>
          <w:color w:val="222222"/>
          <w:sz w:val="24"/>
          <w:szCs w:val="24"/>
          <w:lang w:eastAsia="en-GB"/>
        </w:rPr>
        <w:t>employment/social security/social protection law</w:t>
      </w:r>
      <w:r w:rsidRPr="00F0650D">
        <w:rPr>
          <w:rFonts w:ascii="Arial" w:eastAsia="Times New Roman" w:hAnsi="Arial" w:cs="Arial"/>
          <w:color w:val="222222"/>
          <w:sz w:val="24"/>
          <w:szCs w:val="24"/>
          <w:lang w:eastAsia="en-GB"/>
        </w:rPr>
        <w:t> purposes</w:t>
      </w:r>
    </w:p>
    <w:p w14:paraId="738D40F9" w14:textId="77777777" w:rsidR="00F0650D" w:rsidRPr="00F0650D" w:rsidRDefault="00F0650D" w:rsidP="00F0650D">
      <w:pPr>
        <w:numPr>
          <w:ilvl w:val="0"/>
          <w:numId w:val="4"/>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it is necessary in relation to </w:t>
      </w:r>
      <w:r w:rsidRPr="00F0650D">
        <w:rPr>
          <w:rFonts w:ascii="Arial" w:eastAsia="Times New Roman" w:hAnsi="Arial" w:cs="Arial"/>
          <w:b/>
          <w:bCs/>
          <w:color w:val="222222"/>
          <w:sz w:val="24"/>
          <w:szCs w:val="24"/>
          <w:lang w:eastAsia="en-GB"/>
        </w:rPr>
        <w:t>legal claims</w:t>
      </w:r>
      <w:r w:rsidRPr="00F0650D">
        <w:rPr>
          <w:rFonts w:ascii="Arial" w:eastAsia="Times New Roman" w:hAnsi="Arial" w:cs="Arial"/>
          <w:color w:val="222222"/>
          <w:sz w:val="24"/>
          <w:szCs w:val="24"/>
          <w:lang w:eastAsia="en-GB"/>
        </w:rPr>
        <w:t>, or</w:t>
      </w:r>
    </w:p>
    <w:p w14:paraId="0D0277B6" w14:textId="77777777" w:rsidR="00F0650D" w:rsidRPr="00F0650D" w:rsidRDefault="00F0650D" w:rsidP="00F0650D">
      <w:pPr>
        <w:numPr>
          <w:ilvl w:val="0"/>
          <w:numId w:val="4"/>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it is necessary for reasons of </w:t>
      </w:r>
      <w:r w:rsidRPr="00F0650D">
        <w:rPr>
          <w:rFonts w:ascii="Arial" w:eastAsia="Times New Roman" w:hAnsi="Arial" w:cs="Arial"/>
          <w:b/>
          <w:bCs/>
          <w:color w:val="222222"/>
          <w:sz w:val="24"/>
          <w:szCs w:val="24"/>
          <w:lang w:eastAsia="en-GB"/>
        </w:rPr>
        <w:t>substantial public interest</w:t>
      </w:r>
    </w:p>
    <w:p w14:paraId="32B74048"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Other grounds are potentially available.</w:t>
      </w:r>
    </w:p>
    <w:p w14:paraId="3B29E8B7" w14:textId="19BA0C18"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 xml:space="preserve">If an officer is unsure as to how to lawfully process special personal </w:t>
      </w:r>
      <w:r w:rsidR="00854F87" w:rsidRPr="00F0650D">
        <w:rPr>
          <w:rFonts w:ascii="Arial" w:eastAsia="Times New Roman" w:hAnsi="Arial" w:cs="Arial"/>
          <w:color w:val="222222"/>
          <w:sz w:val="24"/>
          <w:szCs w:val="24"/>
          <w:lang w:eastAsia="en-GB"/>
        </w:rPr>
        <w:t>data,</w:t>
      </w:r>
      <w:r w:rsidRPr="00F0650D">
        <w:rPr>
          <w:rFonts w:ascii="Arial" w:eastAsia="Times New Roman" w:hAnsi="Arial" w:cs="Arial"/>
          <w:color w:val="222222"/>
          <w:sz w:val="24"/>
          <w:szCs w:val="24"/>
          <w:lang w:eastAsia="en-GB"/>
        </w:rPr>
        <w:t xml:space="preserve"> then the advice of the data protection officer should be sought.</w:t>
      </w:r>
    </w:p>
    <w:p w14:paraId="7F633D61" w14:textId="77777777" w:rsidR="00F0650D" w:rsidRPr="00C438F1" w:rsidRDefault="00F0650D" w:rsidP="00F0650D">
      <w:pPr>
        <w:pStyle w:val="Heading2"/>
        <w:shd w:val="clear" w:color="auto" w:fill="FFFFFF"/>
        <w:rPr>
          <w:rFonts w:ascii="Arial" w:hAnsi="Arial" w:cs="Arial"/>
          <w:color w:val="00B050"/>
          <w:sz w:val="28"/>
          <w:szCs w:val="28"/>
        </w:rPr>
      </w:pPr>
      <w:r w:rsidRPr="00C438F1">
        <w:rPr>
          <w:rFonts w:ascii="Arial" w:hAnsi="Arial" w:cs="Arial"/>
          <w:color w:val="00B050"/>
          <w:sz w:val="28"/>
          <w:szCs w:val="28"/>
        </w:rPr>
        <w:t>Crime/offence data</w:t>
      </w:r>
    </w:p>
    <w:p w14:paraId="1D36B2AB"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To process personal data about criminal convictions or offences, we must have a lawful basis under article 6 and legal authority or official authority.</w:t>
      </w:r>
    </w:p>
    <w:p w14:paraId="56710A7C"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For further advice speak with the data protection officer.</w:t>
      </w:r>
    </w:p>
    <w:p w14:paraId="559EA5DD" w14:textId="77777777" w:rsidR="00F0650D" w:rsidRPr="00F0650D" w:rsidRDefault="00F0650D" w:rsidP="00F0650D">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F0650D">
        <w:rPr>
          <w:rFonts w:ascii="Arial" w:eastAsia="Times New Roman" w:hAnsi="Arial" w:cs="Arial"/>
          <w:b/>
          <w:bCs/>
          <w:color w:val="00B050"/>
          <w:sz w:val="28"/>
          <w:szCs w:val="28"/>
          <w:lang w:eastAsia="en-GB"/>
        </w:rPr>
        <w:t>Rights</w:t>
      </w:r>
    </w:p>
    <w:p w14:paraId="424DF5F0"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Individuals have rights when it comes to how we handle their personal data. These include rights to:</w:t>
      </w:r>
    </w:p>
    <w:p w14:paraId="43E0CC2F"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withdraw consent to processing at any time</w:t>
      </w:r>
    </w:p>
    <w:p w14:paraId="2205F24E"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receive certain information when we collect their information or receives it from a third party</w:t>
      </w:r>
    </w:p>
    <w:p w14:paraId="592D5BE6"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request access to their personal data;</w:t>
      </w:r>
    </w:p>
    <w:p w14:paraId="3C2B5DEC"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have us correct inaccurate information;</w:t>
      </w:r>
    </w:p>
    <w:p w14:paraId="66BEF8A1"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ask us to erase their personal data;</w:t>
      </w:r>
    </w:p>
    <w:p w14:paraId="475526C8"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restrict the way we use their information</w:t>
      </w:r>
    </w:p>
    <w:p w14:paraId="28BDAEE2"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be notified about any recipients of their personal data when they have asked for rectification, erasure or restriction</w:t>
      </w:r>
    </w:p>
    <w:p w14:paraId="0FEAE0FB"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object to any processing undertaken by us in the public interest/exercise of official authority or in our legitimate interests or those of another</w:t>
      </w:r>
    </w:p>
    <w:p w14:paraId="40C5BE99"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object to direct marketing from us</w:t>
      </w:r>
    </w:p>
    <w:p w14:paraId="7D2DBD02" w14:textId="77777777" w:rsidR="00F0650D" w:rsidRPr="00F0650D" w:rsidRDefault="00F0650D" w:rsidP="00F0650D">
      <w:pPr>
        <w:numPr>
          <w:ilvl w:val="0"/>
          <w:numId w:val="5"/>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be notified by us of a personal data breach where it is likely to result in a high risk to their rights and freedoms.</w:t>
      </w:r>
    </w:p>
    <w:p w14:paraId="5EB8F63A"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F0650D">
        <w:rPr>
          <w:rFonts w:ascii="Arial" w:eastAsia="Times New Roman" w:hAnsi="Arial" w:cs="Arial"/>
          <w:color w:val="222222"/>
          <w:sz w:val="24"/>
          <w:szCs w:val="24"/>
          <w:lang w:eastAsia="en-GB"/>
        </w:rPr>
        <w:t>Procedures exist (which should be followed) if a person seeks to exercise any of the above rights.</w:t>
      </w:r>
    </w:p>
    <w:p w14:paraId="30709ED7" w14:textId="77777777" w:rsidR="00F0650D" w:rsidRPr="00C438F1" w:rsidRDefault="00F0650D" w:rsidP="00F0650D">
      <w:pPr>
        <w:pStyle w:val="Heading2"/>
        <w:shd w:val="clear" w:color="auto" w:fill="FFFFFF"/>
        <w:rPr>
          <w:rFonts w:ascii="Arial" w:hAnsi="Arial" w:cs="Arial"/>
          <w:color w:val="00B050"/>
          <w:sz w:val="28"/>
          <w:szCs w:val="28"/>
        </w:rPr>
      </w:pPr>
      <w:r w:rsidRPr="00C438F1">
        <w:rPr>
          <w:rFonts w:ascii="Arial" w:hAnsi="Arial" w:cs="Arial"/>
          <w:color w:val="00B050"/>
          <w:sz w:val="28"/>
          <w:szCs w:val="28"/>
        </w:rPr>
        <w:t>Restrictions</w:t>
      </w:r>
    </w:p>
    <w:p w14:paraId="6B8A7758"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In certain circumstances we are permitted to restrict the above rights and our obligations as well as depart from the principles.</w:t>
      </w:r>
    </w:p>
    <w:p w14:paraId="3A11519F"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Any restriction will be in accordance with the law.</w:t>
      </w:r>
    </w:p>
    <w:p w14:paraId="457514E8"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lastRenderedPageBreak/>
        <w:t>For further advice speak with the data protection officer.</w:t>
      </w:r>
    </w:p>
    <w:p w14:paraId="2ADC73CF" w14:textId="77777777" w:rsidR="00F0650D" w:rsidRPr="00C438F1" w:rsidRDefault="00F0650D" w:rsidP="00F0650D">
      <w:pPr>
        <w:pStyle w:val="Heading2"/>
        <w:shd w:val="clear" w:color="auto" w:fill="FFFFFF"/>
        <w:rPr>
          <w:rFonts w:ascii="Arial" w:hAnsi="Arial" w:cs="Arial"/>
          <w:color w:val="00B050"/>
          <w:sz w:val="28"/>
          <w:szCs w:val="28"/>
        </w:rPr>
      </w:pPr>
      <w:r w:rsidRPr="00C438F1">
        <w:rPr>
          <w:rFonts w:ascii="Arial" w:hAnsi="Arial" w:cs="Arial"/>
          <w:color w:val="00B050"/>
          <w:sz w:val="28"/>
          <w:szCs w:val="28"/>
        </w:rPr>
        <w:t>Data protection by design and default</w:t>
      </w:r>
    </w:p>
    <w:p w14:paraId="66539A6C" w14:textId="77777777" w:rsidR="00F0650D" w:rsidRDefault="00F0650D" w:rsidP="00F0650D">
      <w:pPr>
        <w:pStyle w:val="NormalWeb"/>
        <w:shd w:val="clear" w:color="auto" w:fill="FFFFFF"/>
        <w:spacing w:before="0"/>
        <w:rPr>
          <w:rFonts w:ascii="Arial" w:hAnsi="Arial" w:cs="Arial"/>
          <w:color w:val="222222"/>
        </w:rPr>
      </w:pPr>
      <w:r>
        <w:rPr>
          <w:rFonts w:ascii="Arial" w:hAnsi="Arial" w:cs="Arial"/>
          <w:color w:val="222222"/>
        </w:rPr>
        <w:t>Taking into account available technology, the cost of implementation of it and the nature, scope, context and purposes of the processing as well as the privacy risks to individuals, we must, both </w:t>
      </w:r>
      <w:r>
        <w:rPr>
          <w:rStyle w:val="Strong"/>
          <w:rFonts w:ascii="Arial" w:hAnsi="Arial" w:cs="Arial"/>
          <w:color w:val="222222"/>
        </w:rPr>
        <w:t>at the time we decide how to process personal data and at the time of the processing itself</w:t>
      </w:r>
      <w:r>
        <w:rPr>
          <w:rFonts w:ascii="Arial" w:hAnsi="Arial" w:cs="Arial"/>
          <w:color w:val="222222"/>
        </w:rPr>
        <w:t>, implement appropriate technical and organisational measures (such as pseudonymisation) so as to minimise the amount of personal data processed in order to protect the privacy of individuals.</w:t>
      </w:r>
    </w:p>
    <w:p w14:paraId="3058135A"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We must also implement appropriate technical and organisational measures to ensure that, by default, only personal data which are </w:t>
      </w:r>
      <w:r>
        <w:rPr>
          <w:rStyle w:val="Strong"/>
          <w:rFonts w:ascii="Arial" w:hAnsi="Arial" w:cs="Arial"/>
          <w:color w:val="222222"/>
        </w:rPr>
        <w:t>necessary</w:t>
      </w:r>
      <w:r>
        <w:rPr>
          <w:rFonts w:ascii="Arial" w:hAnsi="Arial" w:cs="Arial"/>
          <w:color w:val="222222"/>
        </w:rPr>
        <w:t> for each specific purpose of the processing activity are processed. That obligation applies to the amount of personal data collected, the extent of their processing, the period of their storage and their accessibility.</w:t>
      </w:r>
    </w:p>
    <w:p w14:paraId="3DEB2FAC"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For any new projects that involve the processing of personal data the advice of the data protection officer must be sought, no later than the commencement of the project planning stage, so that the above principles can be put built in at the earliest opportunity.</w:t>
      </w:r>
    </w:p>
    <w:p w14:paraId="312984CF" w14:textId="77777777" w:rsidR="00F0650D" w:rsidRPr="00C438F1" w:rsidRDefault="00F0650D" w:rsidP="00F0650D">
      <w:pPr>
        <w:pStyle w:val="Heading2"/>
        <w:shd w:val="clear" w:color="auto" w:fill="FFFFFF"/>
        <w:rPr>
          <w:rFonts w:ascii="Arial" w:hAnsi="Arial" w:cs="Arial"/>
          <w:color w:val="00B050"/>
          <w:sz w:val="28"/>
          <w:szCs w:val="28"/>
        </w:rPr>
      </w:pPr>
      <w:r w:rsidRPr="00C438F1">
        <w:rPr>
          <w:rFonts w:ascii="Arial" w:hAnsi="Arial" w:cs="Arial"/>
          <w:color w:val="00B050"/>
          <w:sz w:val="28"/>
          <w:szCs w:val="28"/>
        </w:rPr>
        <w:t>Joint controllers</w:t>
      </w:r>
    </w:p>
    <w:p w14:paraId="20D8CCBF"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Where we and another controller jointly determine why and how personal data should be processed, we will be regarded as a ‘joint controller’.</w:t>
      </w:r>
    </w:p>
    <w:p w14:paraId="3833832B"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If this is the case, then the appropriate officer must work with the ‘opposite number’ to determine the respective responsibilities of the controllers for compliance with GDPR about the exercise of any rights by an individual and the controllers’ respective duties to provide a privacy notice.</w:t>
      </w:r>
    </w:p>
    <w:p w14:paraId="2B3BE2E9"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The arrangement must reflect the respective roles and relationships of the joint controllers towards the individual(s).</w:t>
      </w:r>
    </w:p>
    <w:p w14:paraId="337CD9C4" w14:textId="77777777" w:rsidR="00F0650D" w:rsidRDefault="00F0650D" w:rsidP="00F0650D">
      <w:pPr>
        <w:pStyle w:val="NormalWeb"/>
        <w:shd w:val="clear" w:color="auto" w:fill="FFFFFF"/>
        <w:rPr>
          <w:rFonts w:ascii="Arial" w:hAnsi="Arial" w:cs="Arial"/>
          <w:color w:val="222222"/>
        </w:rPr>
      </w:pPr>
      <w:r>
        <w:rPr>
          <w:rFonts w:ascii="Arial" w:hAnsi="Arial" w:cs="Arial"/>
          <w:color w:val="222222"/>
        </w:rPr>
        <w:t>The essence of the arrangement shall be made available to any individual.</w:t>
      </w:r>
    </w:p>
    <w:p w14:paraId="2F3A88BF" w14:textId="77777777" w:rsidR="00C438F1" w:rsidRPr="00C438F1" w:rsidRDefault="00C438F1" w:rsidP="00C438F1">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C438F1">
        <w:rPr>
          <w:rFonts w:ascii="Arial" w:eastAsia="Times New Roman" w:hAnsi="Arial" w:cs="Arial"/>
          <w:b/>
          <w:bCs/>
          <w:color w:val="00B050"/>
          <w:sz w:val="28"/>
          <w:szCs w:val="28"/>
          <w:lang w:eastAsia="en-GB"/>
        </w:rPr>
        <w:t>Council use of data processors</w:t>
      </w:r>
    </w:p>
    <w:p w14:paraId="739CC340" w14:textId="77777777"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These are external people/organisations who process personal data on our behalf to our order.</w:t>
      </w:r>
    </w:p>
    <w:p w14:paraId="5FFB7379" w14:textId="77777777"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Officers </w:t>
      </w:r>
      <w:r w:rsidRPr="00C438F1">
        <w:rPr>
          <w:rFonts w:ascii="Arial" w:eastAsia="Times New Roman" w:hAnsi="Arial" w:cs="Arial"/>
          <w:b/>
          <w:bCs/>
          <w:color w:val="222222"/>
          <w:sz w:val="24"/>
          <w:szCs w:val="24"/>
          <w:lang w:eastAsia="en-GB"/>
        </w:rPr>
        <w:t>must</w:t>
      </w:r>
      <w:r w:rsidRPr="00C438F1">
        <w:rPr>
          <w:rFonts w:ascii="Arial" w:eastAsia="Times New Roman" w:hAnsi="Arial" w:cs="Arial"/>
          <w:color w:val="222222"/>
          <w:sz w:val="24"/>
          <w:szCs w:val="24"/>
          <w:lang w:eastAsia="en-GB"/>
        </w:rPr>
        <w:t> ensure that any processor we use:</w:t>
      </w:r>
    </w:p>
    <w:p w14:paraId="4C89C14C" w14:textId="77777777" w:rsidR="00C438F1" w:rsidRPr="00C438F1" w:rsidRDefault="00C438F1" w:rsidP="00C438F1">
      <w:pPr>
        <w:numPr>
          <w:ilvl w:val="0"/>
          <w:numId w:val="6"/>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has provided </w:t>
      </w:r>
      <w:r w:rsidRPr="00C438F1">
        <w:rPr>
          <w:rFonts w:ascii="Arial" w:eastAsia="Times New Roman" w:hAnsi="Arial" w:cs="Arial"/>
          <w:b/>
          <w:bCs/>
          <w:color w:val="222222"/>
          <w:sz w:val="24"/>
          <w:szCs w:val="24"/>
          <w:lang w:eastAsia="en-GB"/>
        </w:rPr>
        <w:t>sufficient guarantees</w:t>
      </w:r>
      <w:r w:rsidRPr="00C438F1">
        <w:rPr>
          <w:rFonts w:ascii="Arial" w:eastAsia="Times New Roman" w:hAnsi="Arial" w:cs="Arial"/>
          <w:color w:val="222222"/>
          <w:sz w:val="24"/>
          <w:szCs w:val="24"/>
          <w:lang w:eastAsia="en-GB"/>
        </w:rPr>
        <w:t> of having implemented appropriate technical and organisational measures to satisfy us that personal data will be safe.</w:t>
      </w:r>
    </w:p>
    <w:p w14:paraId="5BC9605E" w14:textId="77777777" w:rsidR="00C438F1" w:rsidRPr="00C438F1" w:rsidRDefault="00C438F1" w:rsidP="00C438F1">
      <w:pPr>
        <w:numPr>
          <w:ilvl w:val="0"/>
          <w:numId w:val="6"/>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b/>
          <w:bCs/>
          <w:color w:val="222222"/>
          <w:sz w:val="24"/>
          <w:szCs w:val="24"/>
          <w:lang w:eastAsia="en-GB"/>
        </w:rPr>
        <w:t>do not engage another processor</w:t>
      </w:r>
      <w:r w:rsidRPr="00C438F1">
        <w:rPr>
          <w:rFonts w:ascii="Arial" w:eastAsia="Times New Roman" w:hAnsi="Arial" w:cs="Arial"/>
          <w:color w:val="222222"/>
          <w:sz w:val="24"/>
          <w:szCs w:val="24"/>
          <w:lang w:eastAsia="en-GB"/>
        </w:rPr>
        <w:t> without our written authorisation.</w:t>
      </w:r>
    </w:p>
    <w:p w14:paraId="5782D53B" w14:textId="77777777"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In addition, any processing </w:t>
      </w:r>
      <w:r w:rsidRPr="00C438F1">
        <w:rPr>
          <w:rFonts w:ascii="Arial" w:eastAsia="Times New Roman" w:hAnsi="Arial" w:cs="Arial"/>
          <w:b/>
          <w:bCs/>
          <w:color w:val="222222"/>
          <w:sz w:val="24"/>
          <w:szCs w:val="24"/>
          <w:lang w:eastAsia="en-GB"/>
        </w:rPr>
        <w:t>must</w:t>
      </w:r>
      <w:r w:rsidRPr="00C438F1">
        <w:rPr>
          <w:rFonts w:ascii="Arial" w:eastAsia="Times New Roman" w:hAnsi="Arial" w:cs="Arial"/>
          <w:color w:val="222222"/>
          <w:sz w:val="24"/>
          <w:szCs w:val="24"/>
          <w:lang w:eastAsia="en-GB"/>
        </w:rPr>
        <w:t> be governed by a </w:t>
      </w:r>
      <w:r w:rsidRPr="00C438F1">
        <w:rPr>
          <w:rFonts w:ascii="Arial" w:eastAsia="Times New Roman" w:hAnsi="Arial" w:cs="Arial"/>
          <w:b/>
          <w:bCs/>
          <w:color w:val="222222"/>
          <w:sz w:val="24"/>
          <w:szCs w:val="24"/>
          <w:lang w:eastAsia="en-GB"/>
        </w:rPr>
        <w:t>contract </w:t>
      </w:r>
      <w:r w:rsidRPr="00C438F1">
        <w:rPr>
          <w:rFonts w:ascii="Arial" w:eastAsia="Times New Roman" w:hAnsi="Arial" w:cs="Arial"/>
          <w:color w:val="222222"/>
          <w:sz w:val="24"/>
          <w:szCs w:val="24"/>
          <w:lang w:eastAsia="en-GB"/>
        </w:rPr>
        <w:t>that is binding on the processor. It should set out the </w:t>
      </w:r>
      <w:r w:rsidRPr="00C438F1">
        <w:rPr>
          <w:rFonts w:ascii="Arial" w:eastAsia="Times New Roman" w:hAnsi="Arial" w:cs="Arial"/>
          <w:b/>
          <w:bCs/>
          <w:color w:val="222222"/>
          <w:sz w:val="24"/>
          <w:szCs w:val="24"/>
          <w:lang w:eastAsia="en-GB"/>
        </w:rPr>
        <w:t>subject-matter and duration of the processing, the nature and purpose of the processing and the type of personal data and categories of individuals.</w:t>
      </w:r>
    </w:p>
    <w:p w14:paraId="513B2587" w14:textId="77777777"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The contract </w:t>
      </w:r>
      <w:r w:rsidRPr="00C438F1">
        <w:rPr>
          <w:rFonts w:ascii="Arial" w:eastAsia="Times New Roman" w:hAnsi="Arial" w:cs="Arial"/>
          <w:b/>
          <w:bCs/>
          <w:color w:val="222222"/>
          <w:sz w:val="24"/>
          <w:szCs w:val="24"/>
          <w:lang w:eastAsia="en-GB"/>
        </w:rPr>
        <w:t>must</w:t>
      </w:r>
      <w:r w:rsidRPr="00C438F1">
        <w:rPr>
          <w:rFonts w:ascii="Arial" w:eastAsia="Times New Roman" w:hAnsi="Arial" w:cs="Arial"/>
          <w:color w:val="222222"/>
          <w:sz w:val="24"/>
          <w:szCs w:val="24"/>
          <w:lang w:eastAsia="en-GB"/>
        </w:rPr>
        <w:t> set out that:</w:t>
      </w:r>
    </w:p>
    <w:p w14:paraId="651B97DD"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the processor will only process the personal data on </w:t>
      </w:r>
      <w:r w:rsidRPr="00C438F1">
        <w:rPr>
          <w:rFonts w:ascii="Arial" w:eastAsia="Times New Roman" w:hAnsi="Arial" w:cs="Arial"/>
          <w:b/>
          <w:bCs/>
          <w:color w:val="222222"/>
          <w:sz w:val="24"/>
          <w:szCs w:val="24"/>
          <w:lang w:eastAsia="en-GB"/>
        </w:rPr>
        <w:t>documented instructions</w:t>
      </w:r>
      <w:r w:rsidRPr="00C438F1">
        <w:rPr>
          <w:rFonts w:ascii="Arial" w:eastAsia="Times New Roman" w:hAnsi="Arial" w:cs="Arial"/>
          <w:color w:val="222222"/>
          <w:sz w:val="24"/>
          <w:szCs w:val="24"/>
          <w:lang w:eastAsia="en-GB"/>
        </w:rPr>
        <w:t> from us</w:t>
      </w:r>
    </w:p>
    <w:p w14:paraId="39E9CB14" w14:textId="219D2F7A" w:rsidR="00C438F1" w:rsidRPr="00854F87" w:rsidRDefault="00C438F1" w:rsidP="00854F87">
      <w:pPr>
        <w:numPr>
          <w:ilvl w:val="0"/>
          <w:numId w:val="7"/>
        </w:numPr>
        <w:shd w:val="clear" w:color="auto" w:fill="FFFFFF"/>
        <w:spacing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any person or organisation authorised to process personal data have </w:t>
      </w:r>
      <w:r w:rsidRPr="00C438F1">
        <w:rPr>
          <w:rFonts w:ascii="Arial" w:eastAsia="Times New Roman" w:hAnsi="Arial" w:cs="Arial"/>
          <w:b/>
          <w:bCs/>
          <w:color w:val="222222"/>
          <w:sz w:val="24"/>
          <w:szCs w:val="24"/>
          <w:lang w:eastAsia="en-GB"/>
        </w:rPr>
        <w:t>committed</w:t>
      </w:r>
      <w:r w:rsidR="00854F87">
        <w:rPr>
          <w:rFonts w:ascii="Arial" w:eastAsia="Times New Roman" w:hAnsi="Arial" w:cs="Arial"/>
          <w:color w:val="222222"/>
          <w:sz w:val="24"/>
          <w:szCs w:val="24"/>
          <w:lang w:eastAsia="en-GB"/>
        </w:rPr>
        <w:t xml:space="preserve"> </w:t>
      </w:r>
      <w:r w:rsidRPr="00854F87">
        <w:rPr>
          <w:rFonts w:ascii="Arial" w:eastAsia="Times New Roman" w:hAnsi="Arial" w:cs="Arial"/>
          <w:b/>
          <w:bCs/>
          <w:color w:val="222222"/>
          <w:sz w:val="24"/>
          <w:szCs w:val="24"/>
          <w:lang w:eastAsia="en-GB"/>
        </w:rPr>
        <w:t>themselves to confidentiality</w:t>
      </w:r>
    </w:p>
    <w:p w14:paraId="592099C0"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that the processor puts in to place</w:t>
      </w:r>
      <w:r w:rsidRPr="00C438F1">
        <w:rPr>
          <w:rFonts w:ascii="Arial" w:eastAsia="Times New Roman" w:hAnsi="Arial" w:cs="Arial"/>
          <w:b/>
          <w:bCs/>
          <w:color w:val="222222"/>
          <w:sz w:val="24"/>
          <w:szCs w:val="24"/>
          <w:lang w:eastAsia="en-GB"/>
        </w:rPr>
        <w:t> appropriate security measures</w:t>
      </w:r>
    </w:p>
    <w:p w14:paraId="52B752A2"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assists us in complying with our obligations about requests by people to </w:t>
      </w:r>
      <w:r w:rsidRPr="00C438F1">
        <w:rPr>
          <w:rFonts w:ascii="Arial" w:eastAsia="Times New Roman" w:hAnsi="Arial" w:cs="Arial"/>
          <w:b/>
          <w:bCs/>
          <w:color w:val="222222"/>
          <w:sz w:val="24"/>
          <w:szCs w:val="24"/>
          <w:lang w:eastAsia="en-GB"/>
        </w:rPr>
        <w:t>access their data</w:t>
      </w:r>
    </w:p>
    <w:p w14:paraId="5DEA02AB"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b/>
          <w:bCs/>
          <w:color w:val="222222"/>
          <w:sz w:val="24"/>
          <w:szCs w:val="24"/>
          <w:lang w:eastAsia="en-GB"/>
        </w:rPr>
        <w:lastRenderedPageBreak/>
        <w:t>assist us in complying with our security obligations, notifications to the ICO and to affected individuals and privacy impact assessments</w:t>
      </w:r>
    </w:p>
    <w:p w14:paraId="75753096"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the processor </w:t>
      </w:r>
      <w:r w:rsidRPr="00C438F1">
        <w:rPr>
          <w:rFonts w:ascii="Arial" w:eastAsia="Times New Roman" w:hAnsi="Arial" w:cs="Arial"/>
          <w:b/>
          <w:bCs/>
          <w:color w:val="222222"/>
          <w:sz w:val="24"/>
          <w:szCs w:val="24"/>
          <w:lang w:eastAsia="en-GB"/>
        </w:rPr>
        <w:t>deletes or returns</w:t>
      </w:r>
      <w:r w:rsidRPr="00C438F1">
        <w:rPr>
          <w:rFonts w:ascii="Arial" w:eastAsia="Times New Roman" w:hAnsi="Arial" w:cs="Arial"/>
          <w:color w:val="222222"/>
          <w:sz w:val="24"/>
          <w:szCs w:val="24"/>
          <w:lang w:eastAsia="en-GB"/>
        </w:rPr>
        <w:t> all personal data to us after the end of the provision of the processing services</w:t>
      </w:r>
    </w:p>
    <w:p w14:paraId="2BD5DBDC" w14:textId="77777777" w:rsidR="00C438F1" w:rsidRPr="00C438F1" w:rsidRDefault="00C438F1" w:rsidP="00C438F1">
      <w:pPr>
        <w:numPr>
          <w:ilvl w:val="0"/>
          <w:numId w:val="7"/>
        </w:numPr>
        <w:shd w:val="clear" w:color="auto" w:fill="FFFFFF"/>
        <w:spacing w:beforeAutospacing="1" w:after="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the processor </w:t>
      </w:r>
      <w:r w:rsidRPr="00C438F1">
        <w:rPr>
          <w:rFonts w:ascii="Arial" w:eastAsia="Times New Roman" w:hAnsi="Arial" w:cs="Arial"/>
          <w:b/>
          <w:bCs/>
          <w:color w:val="222222"/>
          <w:sz w:val="24"/>
          <w:szCs w:val="24"/>
          <w:lang w:eastAsia="en-GB"/>
        </w:rPr>
        <w:t>makes available to us all information necessary</w:t>
      </w:r>
      <w:r w:rsidRPr="00C438F1">
        <w:rPr>
          <w:rFonts w:ascii="Arial" w:eastAsia="Times New Roman" w:hAnsi="Arial" w:cs="Arial"/>
          <w:color w:val="222222"/>
          <w:sz w:val="24"/>
          <w:szCs w:val="24"/>
          <w:lang w:eastAsia="en-GB"/>
        </w:rPr>
        <w:t> to demonstrate compliance with the above and to </w:t>
      </w:r>
      <w:r w:rsidRPr="00C438F1">
        <w:rPr>
          <w:rFonts w:ascii="Arial" w:eastAsia="Times New Roman" w:hAnsi="Arial" w:cs="Arial"/>
          <w:b/>
          <w:bCs/>
          <w:color w:val="222222"/>
          <w:sz w:val="24"/>
          <w:szCs w:val="24"/>
          <w:lang w:eastAsia="en-GB"/>
        </w:rPr>
        <w:t>allow for and contribute to audits, including inspections etc.</w:t>
      </w:r>
    </w:p>
    <w:p w14:paraId="7C1A90A3" w14:textId="77777777" w:rsidR="00C438F1" w:rsidRPr="00C438F1" w:rsidRDefault="00C438F1" w:rsidP="00C438F1">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C438F1">
        <w:rPr>
          <w:rFonts w:ascii="Arial" w:eastAsia="Times New Roman" w:hAnsi="Arial" w:cs="Arial"/>
          <w:b/>
          <w:bCs/>
          <w:color w:val="00B050"/>
          <w:sz w:val="28"/>
          <w:szCs w:val="28"/>
          <w:lang w:eastAsia="en-GB"/>
        </w:rPr>
        <w:t>Records of processing activities</w:t>
      </w:r>
    </w:p>
    <w:p w14:paraId="222BBDCC" w14:textId="77777777"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We are obliged to maintain a record of our processing activities. The record will contain, amongst other matters, information about:</w:t>
      </w:r>
    </w:p>
    <w:p w14:paraId="031CF9FA" w14:textId="77777777" w:rsidR="00C438F1" w:rsidRPr="00C438F1" w:rsidRDefault="00C438F1" w:rsidP="00C438F1">
      <w:pPr>
        <w:numPr>
          <w:ilvl w:val="0"/>
          <w:numId w:val="8"/>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why we process personal data</w:t>
      </w:r>
    </w:p>
    <w:p w14:paraId="09AEAE83" w14:textId="77777777" w:rsidR="00C438F1" w:rsidRPr="00C438F1" w:rsidRDefault="00C438F1" w:rsidP="00C438F1">
      <w:pPr>
        <w:numPr>
          <w:ilvl w:val="0"/>
          <w:numId w:val="8"/>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describe the categories of individuals and the categories of personal data</w:t>
      </w:r>
    </w:p>
    <w:p w14:paraId="0D697E09" w14:textId="77777777" w:rsidR="00C438F1" w:rsidRPr="00C438F1" w:rsidRDefault="00C438F1" w:rsidP="00C438F1">
      <w:pPr>
        <w:numPr>
          <w:ilvl w:val="0"/>
          <w:numId w:val="8"/>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state the categories of recipients to whom personal data has been or will be disclosed to</w:t>
      </w:r>
    </w:p>
    <w:p w14:paraId="2314CA59" w14:textId="77777777" w:rsidR="00C438F1" w:rsidRPr="00C438F1" w:rsidRDefault="00C438F1" w:rsidP="00C438F1">
      <w:pPr>
        <w:numPr>
          <w:ilvl w:val="0"/>
          <w:numId w:val="8"/>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where possible, state the envisaged time limits for erasure of the different categories of data</w:t>
      </w:r>
    </w:p>
    <w:p w14:paraId="6FA36D91" w14:textId="77777777" w:rsidR="00C438F1" w:rsidRPr="00C438F1" w:rsidRDefault="00C438F1" w:rsidP="00C438F1">
      <w:pPr>
        <w:numPr>
          <w:ilvl w:val="0"/>
          <w:numId w:val="8"/>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where possible, give a general description of the technical and organisational security measures that we have in place</w:t>
      </w:r>
    </w:p>
    <w:p w14:paraId="6BAF42D4" w14:textId="5A4F7586" w:rsidR="00C438F1" w:rsidRPr="00C438F1" w:rsidRDefault="00C438F1" w:rsidP="00C438F1">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 xml:space="preserve">If officers are aware of any changes in the </w:t>
      </w:r>
      <w:r w:rsidR="00854F87" w:rsidRPr="00C438F1">
        <w:rPr>
          <w:rFonts w:ascii="Arial" w:eastAsia="Times New Roman" w:hAnsi="Arial" w:cs="Arial"/>
          <w:color w:val="222222"/>
          <w:sz w:val="24"/>
          <w:szCs w:val="24"/>
          <w:lang w:eastAsia="en-GB"/>
        </w:rPr>
        <w:t>above,</w:t>
      </w:r>
      <w:r w:rsidRPr="00C438F1">
        <w:rPr>
          <w:rFonts w:ascii="Arial" w:eastAsia="Times New Roman" w:hAnsi="Arial" w:cs="Arial"/>
          <w:color w:val="222222"/>
          <w:sz w:val="24"/>
          <w:szCs w:val="24"/>
          <w:lang w:eastAsia="en-GB"/>
        </w:rPr>
        <w:t xml:space="preserve"> they should inform the data protection officer who will make the required changes to the record.</w:t>
      </w:r>
    </w:p>
    <w:p w14:paraId="389CDF7C" w14:textId="77777777" w:rsidR="00C438F1" w:rsidRPr="00C438F1" w:rsidRDefault="00C438F1" w:rsidP="00C438F1">
      <w:pPr>
        <w:pStyle w:val="Heading2"/>
        <w:shd w:val="clear" w:color="auto" w:fill="FFFFFF"/>
        <w:rPr>
          <w:rFonts w:ascii="Arial" w:hAnsi="Arial" w:cs="Arial"/>
          <w:color w:val="00B050"/>
          <w:sz w:val="28"/>
          <w:szCs w:val="28"/>
        </w:rPr>
      </w:pPr>
      <w:r w:rsidRPr="00C438F1">
        <w:rPr>
          <w:rFonts w:ascii="Arial" w:hAnsi="Arial" w:cs="Arial"/>
          <w:color w:val="00B050"/>
          <w:sz w:val="28"/>
          <w:szCs w:val="28"/>
        </w:rPr>
        <w:t>Data protection impact assessments</w:t>
      </w:r>
    </w:p>
    <w:p w14:paraId="75366F30" w14:textId="77777777" w:rsidR="00C438F1" w:rsidRDefault="00C438F1" w:rsidP="00C438F1">
      <w:pPr>
        <w:pStyle w:val="NormalWeb"/>
        <w:shd w:val="clear" w:color="auto" w:fill="FFFFFF"/>
        <w:spacing w:before="0"/>
        <w:rPr>
          <w:rFonts w:ascii="Arial" w:hAnsi="Arial" w:cs="Arial"/>
          <w:color w:val="222222"/>
        </w:rPr>
      </w:pPr>
      <w:r>
        <w:rPr>
          <w:rFonts w:ascii="Arial" w:hAnsi="Arial" w:cs="Arial"/>
          <w:color w:val="222222"/>
        </w:rPr>
        <w:t>Where a type of processing of personal data, using new technology, and considering the nature, scope, context and purposes of the processing, is likely to result in a </w:t>
      </w:r>
      <w:r>
        <w:rPr>
          <w:rStyle w:val="Strong"/>
          <w:rFonts w:ascii="Arial" w:hAnsi="Arial" w:cs="Arial"/>
          <w:color w:val="222222"/>
        </w:rPr>
        <w:t>high risk</w:t>
      </w:r>
      <w:r>
        <w:rPr>
          <w:rFonts w:ascii="Arial" w:hAnsi="Arial" w:cs="Arial"/>
          <w:color w:val="222222"/>
        </w:rPr>
        <w:t> to the privacy of individuals then officers </w:t>
      </w:r>
      <w:r>
        <w:rPr>
          <w:rStyle w:val="Strong"/>
          <w:rFonts w:ascii="Arial" w:hAnsi="Arial" w:cs="Arial"/>
          <w:color w:val="222222"/>
        </w:rPr>
        <w:t>must</w:t>
      </w:r>
      <w:r>
        <w:rPr>
          <w:rFonts w:ascii="Arial" w:hAnsi="Arial" w:cs="Arial"/>
          <w:color w:val="222222"/>
        </w:rPr>
        <w:t> </w:t>
      </w:r>
      <w:r>
        <w:rPr>
          <w:rStyle w:val="Strong"/>
          <w:rFonts w:ascii="Arial" w:hAnsi="Arial" w:cs="Arial"/>
          <w:color w:val="222222"/>
        </w:rPr>
        <w:t>prior to the processing</w:t>
      </w:r>
      <w:r>
        <w:rPr>
          <w:rFonts w:ascii="Arial" w:hAnsi="Arial" w:cs="Arial"/>
          <w:color w:val="222222"/>
        </w:rPr>
        <w:t>, carry out an assessment of the impact of the envisaged processing operations on the individuals. </w:t>
      </w:r>
      <w:r>
        <w:rPr>
          <w:rStyle w:val="Strong"/>
          <w:rFonts w:ascii="Arial" w:hAnsi="Arial" w:cs="Arial"/>
          <w:color w:val="222222"/>
        </w:rPr>
        <w:t>As part of this process officers must seek the advice of the data protection officer.</w:t>
      </w:r>
    </w:p>
    <w:p w14:paraId="445467CB" w14:textId="77777777" w:rsidR="00C438F1" w:rsidRDefault="00C438F1" w:rsidP="00C438F1">
      <w:pPr>
        <w:pStyle w:val="NormalWeb"/>
        <w:shd w:val="clear" w:color="auto" w:fill="FFFFFF"/>
        <w:rPr>
          <w:rFonts w:ascii="Arial" w:hAnsi="Arial" w:cs="Arial"/>
          <w:color w:val="222222"/>
        </w:rPr>
      </w:pPr>
      <w:r>
        <w:rPr>
          <w:rFonts w:ascii="Arial" w:hAnsi="Arial" w:cs="Arial"/>
          <w:color w:val="222222"/>
        </w:rPr>
        <w:t>Further guidance exists as to when an impact assessment should be undertaken and how. In certain circumstances the Information Commissioner may need to be consulted.</w:t>
      </w:r>
    </w:p>
    <w:p w14:paraId="1D370771" w14:textId="77777777" w:rsidR="00C438F1" w:rsidRPr="00C438F1" w:rsidRDefault="00C438F1" w:rsidP="00C438F1">
      <w:pPr>
        <w:shd w:val="clear" w:color="auto" w:fill="FFFFFF"/>
        <w:spacing w:before="100" w:beforeAutospacing="1" w:after="100" w:afterAutospacing="1" w:line="240" w:lineRule="auto"/>
        <w:outlineLvl w:val="1"/>
        <w:rPr>
          <w:rFonts w:ascii="Arial" w:eastAsia="Times New Roman" w:hAnsi="Arial" w:cs="Arial"/>
          <w:b/>
          <w:bCs/>
          <w:color w:val="00B050"/>
          <w:sz w:val="28"/>
          <w:szCs w:val="28"/>
          <w:lang w:eastAsia="en-GB"/>
        </w:rPr>
      </w:pPr>
      <w:r w:rsidRPr="00C438F1">
        <w:rPr>
          <w:rFonts w:ascii="Arial" w:eastAsia="Times New Roman" w:hAnsi="Arial" w:cs="Arial"/>
          <w:b/>
          <w:bCs/>
          <w:color w:val="00B050"/>
          <w:sz w:val="28"/>
          <w:szCs w:val="28"/>
          <w:lang w:eastAsia="en-GB"/>
        </w:rPr>
        <w:t>Data protection officer (DPO)</w:t>
      </w:r>
    </w:p>
    <w:p w14:paraId="63253398" w14:textId="44E2B310" w:rsidR="00C438F1" w:rsidRPr="00C438F1" w:rsidRDefault="00C438F1" w:rsidP="00C438F1">
      <w:pPr>
        <w:shd w:val="clear" w:color="auto" w:fill="FFFFFF"/>
        <w:spacing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 xml:space="preserve">Our designated DPO is </w:t>
      </w:r>
      <w:r>
        <w:rPr>
          <w:rFonts w:ascii="Arial" w:eastAsia="Times New Roman" w:hAnsi="Arial" w:cs="Arial"/>
          <w:color w:val="222222"/>
          <w:sz w:val="24"/>
          <w:szCs w:val="24"/>
          <w:lang w:eastAsia="en-GB"/>
        </w:rPr>
        <w:t>the clerk to the council</w:t>
      </w:r>
      <w:r w:rsidRPr="00C438F1">
        <w:rPr>
          <w:rFonts w:ascii="Arial" w:eastAsia="Times New Roman" w:hAnsi="Arial" w:cs="Arial"/>
          <w:color w:val="222222"/>
          <w:sz w:val="24"/>
          <w:szCs w:val="24"/>
          <w:lang w:eastAsia="en-GB"/>
        </w:rPr>
        <w:t>. The DPO </w:t>
      </w:r>
      <w:r w:rsidRPr="00C438F1">
        <w:rPr>
          <w:rFonts w:ascii="Arial" w:eastAsia="Times New Roman" w:hAnsi="Arial" w:cs="Arial"/>
          <w:b/>
          <w:bCs/>
          <w:color w:val="222222"/>
          <w:sz w:val="24"/>
          <w:szCs w:val="24"/>
          <w:lang w:eastAsia="en-GB"/>
        </w:rPr>
        <w:t>must</w:t>
      </w:r>
      <w:r w:rsidRPr="00C438F1">
        <w:rPr>
          <w:rFonts w:ascii="Arial" w:eastAsia="Times New Roman" w:hAnsi="Arial" w:cs="Arial"/>
          <w:color w:val="222222"/>
          <w:sz w:val="24"/>
          <w:szCs w:val="24"/>
          <w:lang w:eastAsia="en-GB"/>
        </w:rPr>
        <w:t> be involved, properly and in a timely manner, in all issues which relate to the protection of personal data. We will support the DPO in performing her [this list is not exhaustive] tasks:</w:t>
      </w:r>
    </w:p>
    <w:p w14:paraId="25393B3E" w14:textId="77777777" w:rsidR="00C438F1" w:rsidRPr="00C438F1" w:rsidRDefault="00C438F1" w:rsidP="00C438F1">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to inform and advise us of our legal obligations under all data protection laws</w:t>
      </w:r>
    </w:p>
    <w:p w14:paraId="1FA27804" w14:textId="77777777" w:rsidR="00C438F1" w:rsidRPr="00C438F1" w:rsidRDefault="00C438F1" w:rsidP="00C438F1">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to monitor our compliance with GDPR and other data protection laws and our compliance with our internal policies and procedures and to assign responsibilities, awareness-raising and training of staff involved in processing operations, and related audits</w:t>
      </w:r>
    </w:p>
    <w:p w14:paraId="36E2F7A9" w14:textId="77777777" w:rsidR="00C438F1" w:rsidRPr="00C438F1" w:rsidRDefault="00C438F1" w:rsidP="00C438F1">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 xml:space="preserve">to provide advice </w:t>
      </w:r>
      <w:proofErr w:type="gramStart"/>
      <w:r w:rsidRPr="00C438F1">
        <w:rPr>
          <w:rFonts w:ascii="Arial" w:eastAsia="Times New Roman" w:hAnsi="Arial" w:cs="Arial"/>
          <w:color w:val="222222"/>
          <w:sz w:val="24"/>
          <w:szCs w:val="24"/>
          <w:lang w:eastAsia="en-GB"/>
        </w:rPr>
        <w:t>where</w:t>
      </w:r>
      <w:proofErr w:type="gramEnd"/>
      <w:r w:rsidRPr="00C438F1">
        <w:rPr>
          <w:rFonts w:ascii="Arial" w:eastAsia="Times New Roman" w:hAnsi="Arial" w:cs="Arial"/>
          <w:color w:val="222222"/>
          <w:sz w:val="24"/>
          <w:szCs w:val="24"/>
          <w:lang w:eastAsia="en-GB"/>
        </w:rPr>
        <w:t xml:space="preserve"> requested about any data protection impact assessment and monitor its performance</w:t>
      </w:r>
    </w:p>
    <w:p w14:paraId="3C43EFCD" w14:textId="77777777" w:rsidR="00C438F1" w:rsidRPr="00C438F1" w:rsidRDefault="00C438F1" w:rsidP="00C438F1">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to cooperate with the Information Commissioner</w:t>
      </w:r>
    </w:p>
    <w:p w14:paraId="15536A69" w14:textId="77777777" w:rsidR="00C438F1" w:rsidRPr="00C438F1" w:rsidRDefault="00C438F1" w:rsidP="00C438F1">
      <w:pPr>
        <w:numPr>
          <w:ilvl w:val="0"/>
          <w:numId w:val="9"/>
        </w:num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438F1">
        <w:rPr>
          <w:rFonts w:ascii="Arial" w:eastAsia="Times New Roman" w:hAnsi="Arial" w:cs="Arial"/>
          <w:color w:val="222222"/>
          <w:sz w:val="24"/>
          <w:szCs w:val="24"/>
          <w:lang w:eastAsia="en-GB"/>
        </w:rPr>
        <w:t>to act as the contact point for the Information Commissioner on issues relating to the processing of personal data, including privacy impact consultations and where appropriate, any other matter</w:t>
      </w:r>
    </w:p>
    <w:p w14:paraId="0B48716A" w14:textId="77777777" w:rsidR="00F0650D" w:rsidRDefault="00F0650D" w:rsidP="00F0650D">
      <w:pPr>
        <w:pStyle w:val="NormalWeb"/>
        <w:shd w:val="clear" w:color="auto" w:fill="FFFFFF"/>
        <w:rPr>
          <w:rFonts w:ascii="Arial" w:hAnsi="Arial" w:cs="Arial"/>
          <w:color w:val="222222"/>
        </w:rPr>
      </w:pPr>
    </w:p>
    <w:tbl>
      <w:tblPr>
        <w:tblStyle w:val="TableGrid"/>
        <w:tblW w:w="10455" w:type="dxa"/>
        <w:tblLook w:val="04A0" w:firstRow="1" w:lastRow="0" w:firstColumn="1" w:lastColumn="0" w:noHBand="0" w:noVBand="1"/>
      </w:tblPr>
      <w:tblGrid>
        <w:gridCol w:w="3485"/>
        <w:gridCol w:w="3485"/>
        <w:gridCol w:w="3485"/>
      </w:tblGrid>
      <w:tr w:rsidR="0089712C" w14:paraId="704B87C2" w14:textId="77777777" w:rsidTr="0089712C">
        <w:tc>
          <w:tcPr>
            <w:tcW w:w="3485" w:type="dxa"/>
          </w:tcPr>
          <w:p w14:paraId="49B9916E" w14:textId="7A6239B9" w:rsidR="0089712C" w:rsidRPr="000A2F30" w:rsidRDefault="0089712C" w:rsidP="0089712C">
            <w:pPr>
              <w:spacing w:before="100" w:beforeAutospacing="1" w:after="100" w:afterAutospacing="1"/>
              <w:jc w:val="center"/>
              <w:rPr>
                <w:rFonts w:ascii="Arial" w:eastAsia="Times New Roman" w:hAnsi="Arial" w:cs="Arial"/>
                <w:b/>
                <w:bCs/>
                <w:color w:val="222222"/>
                <w:sz w:val="24"/>
                <w:szCs w:val="24"/>
                <w:lang w:eastAsia="en-GB"/>
              </w:rPr>
            </w:pPr>
            <w:r w:rsidRPr="000A2F30">
              <w:rPr>
                <w:rFonts w:ascii="Arial" w:eastAsia="Times New Roman" w:hAnsi="Arial" w:cs="Arial"/>
                <w:b/>
                <w:bCs/>
                <w:color w:val="222222"/>
                <w:sz w:val="24"/>
                <w:szCs w:val="24"/>
                <w:lang w:eastAsia="en-GB"/>
              </w:rPr>
              <w:lastRenderedPageBreak/>
              <w:t>Review Date</w:t>
            </w:r>
          </w:p>
        </w:tc>
        <w:tc>
          <w:tcPr>
            <w:tcW w:w="3485" w:type="dxa"/>
          </w:tcPr>
          <w:p w14:paraId="6F0CF2C3" w14:textId="254D5AB5" w:rsidR="0089712C" w:rsidRPr="000A2F30" w:rsidRDefault="0089712C" w:rsidP="0089712C">
            <w:pPr>
              <w:spacing w:before="100" w:beforeAutospacing="1" w:after="100" w:afterAutospacing="1"/>
              <w:jc w:val="center"/>
              <w:rPr>
                <w:rFonts w:ascii="Arial" w:eastAsia="Times New Roman" w:hAnsi="Arial" w:cs="Arial"/>
                <w:b/>
                <w:bCs/>
                <w:color w:val="222222"/>
                <w:sz w:val="24"/>
                <w:szCs w:val="24"/>
                <w:lang w:eastAsia="en-GB"/>
              </w:rPr>
            </w:pPr>
            <w:r w:rsidRPr="000A2F30">
              <w:rPr>
                <w:rFonts w:ascii="Arial" w:eastAsia="Times New Roman" w:hAnsi="Arial" w:cs="Arial"/>
                <w:b/>
                <w:bCs/>
                <w:color w:val="222222"/>
                <w:sz w:val="24"/>
                <w:szCs w:val="24"/>
                <w:lang w:eastAsia="en-GB"/>
              </w:rPr>
              <w:t>Signature</w:t>
            </w:r>
          </w:p>
        </w:tc>
        <w:tc>
          <w:tcPr>
            <w:tcW w:w="3485" w:type="dxa"/>
          </w:tcPr>
          <w:p w14:paraId="5D2C9FB6" w14:textId="33D1B510" w:rsidR="0089712C" w:rsidRPr="000A2F30" w:rsidRDefault="0089712C" w:rsidP="0089712C">
            <w:pPr>
              <w:spacing w:before="100" w:beforeAutospacing="1" w:after="100" w:afterAutospacing="1"/>
              <w:jc w:val="center"/>
              <w:rPr>
                <w:rFonts w:ascii="Arial" w:eastAsia="Times New Roman" w:hAnsi="Arial" w:cs="Arial"/>
                <w:b/>
                <w:bCs/>
                <w:color w:val="222222"/>
                <w:sz w:val="24"/>
                <w:szCs w:val="24"/>
                <w:lang w:eastAsia="en-GB"/>
              </w:rPr>
            </w:pPr>
            <w:r w:rsidRPr="000A2F30">
              <w:rPr>
                <w:rFonts w:ascii="Arial" w:eastAsia="Times New Roman" w:hAnsi="Arial" w:cs="Arial"/>
                <w:b/>
                <w:bCs/>
                <w:color w:val="222222"/>
                <w:sz w:val="24"/>
                <w:szCs w:val="24"/>
                <w:lang w:eastAsia="en-GB"/>
              </w:rPr>
              <w:t>Position</w:t>
            </w:r>
          </w:p>
        </w:tc>
      </w:tr>
      <w:tr w:rsidR="0089712C" w14:paraId="5BB1862A" w14:textId="77777777" w:rsidTr="0089712C">
        <w:tc>
          <w:tcPr>
            <w:tcW w:w="3485" w:type="dxa"/>
          </w:tcPr>
          <w:p w14:paraId="6A01ABC3" w14:textId="77777777" w:rsidR="0089712C" w:rsidRDefault="0089712C" w:rsidP="0089712C">
            <w:pPr>
              <w:spacing w:before="100" w:beforeAutospacing="1" w:after="100" w:afterAutospacing="1"/>
              <w:jc w:val="center"/>
              <w:rPr>
                <w:rFonts w:ascii="Arial" w:eastAsia="Times New Roman" w:hAnsi="Arial" w:cs="Arial"/>
                <w:color w:val="0070C0"/>
                <w:sz w:val="24"/>
                <w:szCs w:val="24"/>
                <w:lang w:eastAsia="en-GB"/>
              </w:rPr>
            </w:pPr>
          </w:p>
          <w:p w14:paraId="73C00A18" w14:textId="204AA0A5" w:rsidR="0089712C" w:rsidRPr="0089712C" w:rsidRDefault="0089712C" w:rsidP="0089712C">
            <w:pPr>
              <w:spacing w:before="100" w:beforeAutospacing="1" w:after="100" w:afterAutospacing="1"/>
              <w:jc w:val="center"/>
              <w:rPr>
                <w:rFonts w:ascii="Arial" w:eastAsia="Times New Roman" w:hAnsi="Arial" w:cs="Arial"/>
                <w:color w:val="0070C0"/>
                <w:sz w:val="24"/>
                <w:szCs w:val="24"/>
                <w:lang w:eastAsia="en-GB"/>
              </w:rPr>
            </w:pPr>
            <w:r w:rsidRPr="0089712C">
              <w:rPr>
                <w:rFonts w:ascii="Arial" w:eastAsia="Times New Roman" w:hAnsi="Arial" w:cs="Arial"/>
                <w:color w:val="0070C0"/>
                <w:sz w:val="24"/>
                <w:szCs w:val="24"/>
                <w:lang w:eastAsia="en-GB"/>
              </w:rPr>
              <w:t>October 2023</w:t>
            </w:r>
          </w:p>
        </w:tc>
        <w:tc>
          <w:tcPr>
            <w:tcW w:w="3485" w:type="dxa"/>
          </w:tcPr>
          <w:p w14:paraId="29502AD0" w14:textId="77777777"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c>
          <w:tcPr>
            <w:tcW w:w="3485" w:type="dxa"/>
          </w:tcPr>
          <w:p w14:paraId="1CA404A8" w14:textId="54CA6636"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r>
      <w:tr w:rsidR="0089712C" w14:paraId="1A307285" w14:textId="77777777" w:rsidTr="0089712C">
        <w:tc>
          <w:tcPr>
            <w:tcW w:w="3485" w:type="dxa"/>
          </w:tcPr>
          <w:p w14:paraId="45AF1A9B" w14:textId="77777777" w:rsidR="0089712C" w:rsidRDefault="0089712C" w:rsidP="0089712C">
            <w:pPr>
              <w:spacing w:before="100" w:beforeAutospacing="1" w:after="100" w:afterAutospacing="1"/>
              <w:jc w:val="center"/>
              <w:rPr>
                <w:rFonts w:ascii="Arial" w:eastAsia="Times New Roman" w:hAnsi="Arial" w:cs="Arial"/>
                <w:color w:val="0070C0"/>
                <w:sz w:val="24"/>
                <w:szCs w:val="24"/>
                <w:lang w:eastAsia="en-GB"/>
              </w:rPr>
            </w:pPr>
          </w:p>
          <w:p w14:paraId="04F47D1D" w14:textId="5D273F2A"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r w:rsidRPr="0089712C">
              <w:rPr>
                <w:rFonts w:ascii="Arial" w:eastAsia="Times New Roman" w:hAnsi="Arial" w:cs="Arial"/>
                <w:color w:val="0070C0"/>
                <w:sz w:val="24"/>
                <w:szCs w:val="24"/>
                <w:lang w:eastAsia="en-GB"/>
              </w:rPr>
              <w:t>October 2024</w:t>
            </w:r>
          </w:p>
        </w:tc>
        <w:tc>
          <w:tcPr>
            <w:tcW w:w="3485" w:type="dxa"/>
          </w:tcPr>
          <w:p w14:paraId="3270807A" w14:textId="77777777"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c>
          <w:tcPr>
            <w:tcW w:w="3485" w:type="dxa"/>
          </w:tcPr>
          <w:p w14:paraId="4474DEB6" w14:textId="2E33669E"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r>
      <w:tr w:rsidR="0089712C" w14:paraId="04A7E88B" w14:textId="77777777" w:rsidTr="0089712C">
        <w:tc>
          <w:tcPr>
            <w:tcW w:w="3485" w:type="dxa"/>
          </w:tcPr>
          <w:p w14:paraId="32D3887F" w14:textId="77777777" w:rsidR="0089712C" w:rsidRDefault="0089712C" w:rsidP="0089712C">
            <w:pPr>
              <w:spacing w:before="100" w:beforeAutospacing="1" w:after="100" w:afterAutospacing="1"/>
              <w:jc w:val="center"/>
              <w:rPr>
                <w:rFonts w:ascii="Arial" w:eastAsia="Times New Roman" w:hAnsi="Arial" w:cs="Arial"/>
                <w:color w:val="0070C0"/>
                <w:sz w:val="24"/>
                <w:szCs w:val="24"/>
                <w:lang w:eastAsia="en-GB"/>
              </w:rPr>
            </w:pPr>
          </w:p>
          <w:p w14:paraId="6D38C29A" w14:textId="699C78CF"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r w:rsidRPr="0089712C">
              <w:rPr>
                <w:rFonts w:ascii="Arial" w:eastAsia="Times New Roman" w:hAnsi="Arial" w:cs="Arial"/>
                <w:color w:val="0070C0"/>
                <w:sz w:val="24"/>
                <w:szCs w:val="24"/>
                <w:lang w:eastAsia="en-GB"/>
              </w:rPr>
              <w:t>October 2025</w:t>
            </w:r>
          </w:p>
        </w:tc>
        <w:tc>
          <w:tcPr>
            <w:tcW w:w="3485" w:type="dxa"/>
          </w:tcPr>
          <w:p w14:paraId="358E7978" w14:textId="77777777"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c>
          <w:tcPr>
            <w:tcW w:w="3485" w:type="dxa"/>
          </w:tcPr>
          <w:p w14:paraId="4FA61B4D" w14:textId="3BDECBAF"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r>
      <w:tr w:rsidR="0089712C" w14:paraId="3A5F9D24" w14:textId="77777777" w:rsidTr="0089712C">
        <w:tc>
          <w:tcPr>
            <w:tcW w:w="3485" w:type="dxa"/>
          </w:tcPr>
          <w:p w14:paraId="4FDF4C9E" w14:textId="77777777" w:rsidR="0089712C" w:rsidRDefault="0089712C" w:rsidP="0089712C">
            <w:pPr>
              <w:spacing w:before="100" w:beforeAutospacing="1" w:after="100" w:afterAutospacing="1"/>
              <w:rPr>
                <w:rFonts w:ascii="Arial" w:eastAsia="Times New Roman" w:hAnsi="Arial" w:cs="Arial"/>
                <w:color w:val="0070C0"/>
                <w:sz w:val="24"/>
                <w:szCs w:val="24"/>
                <w:lang w:eastAsia="en-GB"/>
              </w:rPr>
            </w:pPr>
          </w:p>
          <w:p w14:paraId="7A8BC414" w14:textId="6AF83A3E" w:rsidR="0089712C" w:rsidRDefault="0089712C" w:rsidP="000A2F30">
            <w:pPr>
              <w:spacing w:before="100" w:beforeAutospacing="1" w:after="100" w:afterAutospacing="1"/>
              <w:jc w:val="center"/>
              <w:rPr>
                <w:rFonts w:ascii="Arial" w:eastAsia="Times New Roman" w:hAnsi="Arial" w:cs="Arial"/>
                <w:color w:val="222222"/>
                <w:sz w:val="24"/>
                <w:szCs w:val="24"/>
                <w:lang w:eastAsia="en-GB"/>
              </w:rPr>
            </w:pPr>
            <w:r w:rsidRPr="0089712C">
              <w:rPr>
                <w:rFonts w:ascii="Arial" w:eastAsia="Times New Roman" w:hAnsi="Arial" w:cs="Arial"/>
                <w:color w:val="0070C0"/>
                <w:sz w:val="24"/>
                <w:szCs w:val="24"/>
                <w:lang w:eastAsia="en-GB"/>
              </w:rPr>
              <w:t>October 2026</w:t>
            </w:r>
          </w:p>
        </w:tc>
        <w:tc>
          <w:tcPr>
            <w:tcW w:w="3485" w:type="dxa"/>
          </w:tcPr>
          <w:p w14:paraId="5EEE2B60" w14:textId="77777777"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c>
          <w:tcPr>
            <w:tcW w:w="3485" w:type="dxa"/>
          </w:tcPr>
          <w:p w14:paraId="3890C1D0" w14:textId="1255A446" w:rsidR="0089712C" w:rsidRDefault="0089712C" w:rsidP="0089712C">
            <w:pPr>
              <w:spacing w:before="100" w:beforeAutospacing="1" w:after="100" w:afterAutospacing="1"/>
              <w:jc w:val="center"/>
              <w:rPr>
                <w:rFonts w:ascii="Arial" w:eastAsia="Times New Roman" w:hAnsi="Arial" w:cs="Arial"/>
                <w:color w:val="222222"/>
                <w:sz w:val="24"/>
                <w:szCs w:val="24"/>
                <w:lang w:eastAsia="en-GB"/>
              </w:rPr>
            </w:pPr>
          </w:p>
        </w:tc>
      </w:tr>
    </w:tbl>
    <w:p w14:paraId="313B3B15" w14:textId="77777777" w:rsidR="00F0650D" w:rsidRPr="00F0650D" w:rsidRDefault="00F0650D" w:rsidP="00F0650D">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p>
    <w:p w14:paraId="71F16970" w14:textId="77777777" w:rsidR="00F0650D" w:rsidRPr="00F0650D" w:rsidRDefault="00F0650D" w:rsidP="00F0650D">
      <w:pPr>
        <w:rPr>
          <w:rFonts w:ascii="Arial" w:hAnsi="Arial" w:cs="Arial"/>
          <w:sz w:val="24"/>
          <w:szCs w:val="24"/>
        </w:rPr>
      </w:pPr>
    </w:p>
    <w:sectPr w:rsidR="00F0650D" w:rsidRPr="00F0650D" w:rsidSect="00F0650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2FA5D" w14:textId="77777777" w:rsidR="0089712C" w:rsidRDefault="0089712C" w:rsidP="0089712C">
      <w:pPr>
        <w:spacing w:after="0" w:line="240" w:lineRule="auto"/>
      </w:pPr>
      <w:r>
        <w:separator/>
      </w:r>
    </w:p>
  </w:endnote>
  <w:endnote w:type="continuationSeparator" w:id="0">
    <w:p w14:paraId="02FF9459" w14:textId="77777777" w:rsidR="0089712C" w:rsidRDefault="0089712C" w:rsidP="0089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24AA" w14:textId="412CD2CD" w:rsidR="0089712C" w:rsidRDefault="0089712C">
    <w:pPr>
      <w:pStyle w:val="Footer"/>
    </w:pPr>
    <w:r>
      <w:t xml:space="preserve">Trowse with Newton Parish Council </w:t>
    </w:r>
    <w:r>
      <w:tab/>
    </w:r>
    <w:r>
      <w:tab/>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0F3B" w14:textId="77777777" w:rsidR="0089712C" w:rsidRDefault="0089712C" w:rsidP="0089712C">
      <w:pPr>
        <w:spacing w:after="0" w:line="240" w:lineRule="auto"/>
      </w:pPr>
      <w:r>
        <w:separator/>
      </w:r>
    </w:p>
  </w:footnote>
  <w:footnote w:type="continuationSeparator" w:id="0">
    <w:p w14:paraId="2259B1F0" w14:textId="77777777" w:rsidR="0089712C" w:rsidRDefault="0089712C" w:rsidP="00897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AD9"/>
    <w:multiLevelType w:val="multilevel"/>
    <w:tmpl w:val="BF62C4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1D43D1"/>
    <w:multiLevelType w:val="multilevel"/>
    <w:tmpl w:val="B14A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70DD2"/>
    <w:multiLevelType w:val="multilevel"/>
    <w:tmpl w:val="D72A26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2072F"/>
    <w:multiLevelType w:val="multilevel"/>
    <w:tmpl w:val="74429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3D7B34"/>
    <w:multiLevelType w:val="multilevel"/>
    <w:tmpl w:val="C038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A237E"/>
    <w:multiLevelType w:val="multilevel"/>
    <w:tmpl w:val="8DC8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877C8"/>
    <w:multiLevelType w:val="multilevel"/>
    <w:tmpl w:val="FC5CF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A67F6"/>
    <w:multiLevelType w:val="multilevel"/>
    <w:tmpl w:val="1CEE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EB76F2"/>
    <w:multiLevelType w:val="multilevel"/>
    <w:tmpl w:val="035C2D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16202979">
    <w:abstractNumId w:val="1"/>
  </w:num>
  <w:num w:numId="2" w16cid:durableId="1489204686">
    <w:abstractNumId w:val="2"/>
  </w:num>
  <w:num w:numId="3" w16cid:durableId="805780501">
    <w:abstractNumId w:val="3"/>
  </w:num>
  <w:num w:numId="4" w16cid:durableId="42217461">
    <w:abstractNumId w:val="0"/>
  </w:num>
  <w:num w:numId="5" w16cid:durableId="334653378">
    <w:abstractNumId w:val="4"/>
  </w:num>
  <w:num w:numId="6" w16cid:durableId="119500462">
    <w:abstractNumId w:val="8"/>
  </w:num>
  <w:num w:numId="7" w16cid:durableId="1371682923">
    <w:abstractNumId w:val="6"/>
  </w:num>
  <w:num w:numId="8" w16cid:durableId="453250426">
    <w:abstractNumId w:val="7"/>
  </w:num>
  <w:num w:numId="9" w16cid:durableId="1438329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0D"/>
    <w:rsid w:val="000A2F30"/>
    <w:rsid w:val="00854F87"/>
    <w:rsid w:val="0089712C"/>
    <w:rsid w:val="00C438F1"/>
    <w:rsid w:val="00F0650D"/>
    <w:rsid w:val="00F84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F9BA"/>
  <w15:chartTrackingRefBased/>
  <w15:docId w15:val="{D3F24B81-AC45-4196-B19A-43CFEC9A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0650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0650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650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0650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065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0650D"/>
    <w:rPr>
      <w:b/>
      <w:bCs/>
    </w:rPr>
  </w:style>
  <w:style w:type="paragraph" w:styleId="Header">
    <w:name w:val="header"/>
    <w:basedOn w:val="Normal"/>
    <w:link w:val="HeaderChar"/>
    <w:uiPriority w:val="99"/>
    <w:unhideWhenUsed/>
    <w:rsid w:val="00897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2C"/>
  </w:style>
  <w:style w:type="paragraph" w:styleId="Footer">
    <w:name w:val="footer"/>
    <w:basedOn w:val="Normal"/>
    <w:link w:val="FooterChar"/>
    <w:uiPriority w:val="99"/>
    <w:unhideWhenUsed/>
    <w:rsid w:val="00897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2C"/>
  </w:style>
  <w:style w:type="table" w:styleId="TableGrid">
    <w:name w:val="Table Grid"/>
    <w:basedOn w:val="TableNormal"/>
    <w:uiPriority w:val="39"/>
    <w:rsid w:val="00897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9580">
      <w:bodyDiv w:val="1"/>
      <w:marLeft w:val="0"/>
      <w:marRight w:val="0"/>
      <w:marTop w:val="0"/>
      <w:marBottom w:val="0"/>
      <w:divBdr>
        <w:top w:val="none" w:sz="0" w:space="0" w:color="auto"/>
        <w:left w:val="none" w:sz="0" w:space="0" w:color="auto"/>
        <w:bottom w:val="none" w:sz="0" w:space="0" w:color="auto"/>
        <w:right w:val="none" w:sz="0" w:space="0" w:color="auto"/>
      </w:divBdr>
      <w:divsChild>
        <w:div w:id="1654020683">
          <w:marLeft w:val="0"/>
          <w:marRight w:val="0"/>
          <w:marTop w:val="0"/>
          <w:marBottom w:val="0"/>
          <w:divBdr>
            <w:top w:val="none" w:sz="0" w:space="0" w:color="auto"/>
            <w:left w:val="none" w:sz="0" w:space="0" w:color="auto"/>
            <w:bottom w:val="none" w:sz="0" w:space="0" w:color="auto"/>
            <w:right w:val="none" w:sz="0" w:space="0" w:color="auto"/>
          </w:divBdr>
        </w:div>
      </w:divsChild>
    </w:div>
    <w:div w:id="154423641">
      <w:bodyDiv w:val="1"/>
      <w:marLeft w:val="0"/>
      <w:marRight w:val="0"/>
      <w:marTop w:val="0"/>
      <w:marBottom w:val="0"/>
      <w:divBdr>
        <w:top w:val="none" w:sz="0" w:space="0" w:color="auto"/>
        <w:left w:val="none" w:sz="0" w:space="0" w:color="auto"/>
        <w:bottom w:val="none" w:sz="0" w:space="0" w:color="auto"/>
        <w:right w:val="none" w:sz="0" w:space="0" w:color="auto"/>
      </w:divBdr>
      <w:divsChild>
        <w:div w:id="723453619">
          <w:marLeft w:val="0"/>
          <w:marRight w:val="0"/>
          <w:marTop w:val="0"/>
          <w:marBottom w:val="0"/>
          <w:divBdr>
            <w:top w:val="none" w:sz="0" w:space="0" w:color="auto"/>
            <w:left w:val="none" w:sz="0" w:space="0" w:color="auto"/>
            <w:bottom w:val="none" w:sz="0" w:space="0" w:color="auto"/>
            <w:right w:val="none" w:sz="0" w:space="0" w:color="auto"/>
          </w:divBdr>
        </w:div>
      </w:divsChild>
    </w:div>
    <w:div w:id="212084175">
      <w:bodyDiv w:val="1"/>
      <w:marLeft w:val="0"/>
      <w:marRight w:val="0"/>
      <w:marTop w:val="0"/>
      <w:marBottom w:val="0"/>
      <w:divBdr>
        <w:top w:val="none" w:sz="0" w:space="0" w:color="auto"/>
        <w:left w:val="none" w:sz="0" w:space="0" w:color="auto"/>
        <w:bottom w:val="none" w:sz="0" w:space="0" w:color="auto"/>
        <w:right w:val="none" w:sz="0" w:space="0" w:color="auto"/>
      </w:divBdr>
      <w:divsChild>
        <w:div w:id="1323703715">
          <w:marLeft w:val="0"/>
          <w:marRight w:val="0"/>
          <w:marTop w:val="0"/>
          <w:marBottom w:val="0"/>
          <w:divBdr>
            <w:top w:val="none" w:sz="0" w:space="0" w:color="auto"/>
            <w:left w:val="none" w:sz="0" w:space="0" w:color="auto"/>
            <w:bottom w:val="none" w:sz="0" w:space="0" w:color="auto"/>
            <w:right w:val="none" w:sz="0" w:space="0" w:color="auto"/>
          </w:divBdr>
        </w:div>
      </w:divsChild>
    </w:div>
    <w:div w:id="284043252">
      <w:bodyDiv w:val="1"/>
      <w:marLeft w:val="0"/>
      <w:marRight w:val="0"/>
      <w:marTop w:val="0"/>
      <w:marBottom w:val="0"/>
      <w:divBdr>
        <w:top w:val="none" w:sz="0" w:space="0" w:color="auto"/>
        <w:left w:val="none" w:sz="0" w:space="0" w:color="auto"/>
        <w:bottom w:val="none" w:sz="0" w:space="0" w:color="auto"/>
        <w:right w:val="none" w:sz="0" w:space="0" w:color="auto"/>
      </w:divBdr>
      <w:divsChild>
        <w:div w:id="1461999112">
          <w:marLeft w:val="0"/>
          <w:marRight w:val="0"/>
          <w:marTop w:val="0"/>
          <w:marBottom w:val="0"/>
          <w:divBdr>
            <w:top w:val="none" w:sz="0" w:space="0" w:color="auto"/>
            <w:left w:val="none" w:sz="0" w:space="0" w:color="auto"/>
            <w:bottom w:val="none" w:sz="0" w:space="0" w:color="auto"/>
            <w:right w:val="none" w:sz="0" w:space="0" w:color="auto"/>
          </w:divBdr>
        </w:div>
      </w:divsChild>
    </w:div>
    <w:div w:id="413668756">
      <w:bodyDiv w:val="1"/>
      <w:marLeft w:val="0"/>
      <w:marRight w:val="0"/>
      <w:marTop w:val="0"/>
      <w:marBottom w:val="0"/>
      <w:divBdr>
        <w:top w:val="none" w:sz="0" w:space="0" w:color="auto"/>
        <w:left w:val="none" w:sz="0" w:space="0" w:color="auto"/>
        <w:bottom w:val="none" w:sz="0" w:space="0" w:color="auto"/>
        <w:right w:val="none" w:sz="0" w:space="0" w:color="auto"/>
      </w:divBdr>
      <w:divsChild>
        <w:div w:id="1755125175">
          <w:marLeft w:val="0"/>
          <w:marRight w:val="0"/>
          <w:marTop w:val="0"/>
          <w:marBottom w:val="0"/>
          <w:divBdr>
            <w:top w:val="none" w:sz="0" w:space="0" w:color="auto"/>
            <w:left w:val="none" w:sz="0" w:space="0" w:color="auto"/>
            <w:bottom w:val="none" w:sz="0" w:space="0" w:color="auto"/>
            <w:right w:val="none" w:sz="0" w:space="0" w:color="auto"/>
          </w:divBdr>
        </w:div>
      </w:divsChild>
    </w:div>
    <w:div w:id="1088380010">
      <w:bodyDiv w:val="1"/>
      <w:marLeft w:val="0"/>
      <w:marRight w:val="0"/>
      <w:marTop w:val="0"/>
      <w:marBottom w:val="0"/>
      <w:divBdr>
        <w:top w:val="none" w:sz="0" w:space="0" w:color="auto"/>
        <w:left w:val="none" w:sz="0" w:space="0" w:color="auto"/>
        <w:bottom w:val="none" w:sz="0" w:space="0" w:color="auto"/>
        <w:right w:val="none" w:sz="0" w:space="0" w:color="auto"/>
      </w:divBdr>
      <w:divsChild>
        <w:div w:id="589898459">
          <w:marLeft w:val="0"/>
          <w:marRight w:val="0"/>
          <w:marTop w:val="0"/>
          <w:marBottom w:val="0"/>
          <w:divBdr>
            <w:top w:val="none" w:sz="0" w:space="0" w:color="auto"/>
            <w:left w:val="none" w:sz="0" w:space="0" w:color="auto"/>
            <w:bottom w:val="none" w:sz="0" w:space="0" w:color="auto"/>
            <w:right w:val="none" w:sz="0" w:space="0" w:color="auto"/>
          </w:divBdr>
        </w:div>
      </w:divsChild>
    </w:div>
    <w:div w:id="1338852173">
      <w:bodyDiv w:val="1"/>
      <w:marLeft w:val="0"/>
      <w:marRight w:val="0"/>
      <w:marTop w:val="0"/>
      <w:marBottom w:val="0"/>
      <w:divBdr>
        <w:top w:val="none" w:sz="0" w:space="0" w:color="auto"/>
        <w:left w:val="none" w:sz="0" w:space="0" w:color="auto"/>
        <w:bottom w:val="none" w:sz="0" w:space="0" w:color="auto"/>
        <w:right w:val="none" w:sz="0" w:space="0" w:color="auto"/>
      </w:divBdr>
      <w:divsChild>
        <w:div w:id="1856577280">
          <w:marLeft w:val="0"/>
          <w:marRight w:val="0"/>
          <w:marTop w:val="0"/>
          <w:marBottom w:val="0"/>
          <w:divBdr>
            <w:top w:val="none" w:sz="0" w:space="0" w:color="auto"/>
            <w:left w:val="none" w:sz="0" w:space="0" w:color="auto"/>
            <w:bottom w:val="none" w:sz="0" w:space="0" w:color="auto"/>
            <w:right w:val="none" w:sz="0" w:space="0" w:color="auto"/>
          </w:divBdr>
        </w:div>
      </w:divsChild>
    </w:div>
    <w:div w:id="1368917556">
      <w:bodyDiv w:val="1"/>
      <w:marLeft w:val="0"/>
      <w:marRight w:val="0"/>
      <w:marTop w:val="0"/>
      <w:marBottom w:val="0"/>
      <w:divBdr>
        <w:top w:val="none" w:sz="0" w:space="0" w:color="auto"/>
        <w:left w:val="none" w:sz="0" w:space="0" w:color="auto"/>
        <w:bottom w:val="none" w:sz="0" w:space="0" w:color="auto"/>
        <w:right w:val="none" w:sz="0" w:space="0" w:color="auto"/>
      </w:divBdr>
      <w:divsChild>
        <w:div w:id="803038828">
          <w:marLeft w:val="0"/>
          <w:marRight w:val="0"/>
          <w:marTop w:val="0"/>
          <w:marBottom w:val="0"/>
          <w:divBdr>
            <w:top w:val="none" w:sz="0" w:space="0" w:color="auto"/>
            <w:left w:val="none" w:sz="0" w:space="0" w:color="auto"/>
            <w:bottom w:val="none" w:sz="0" w:space="0" w:color="auto"/>
            <w:right w:val="none" w:sz="0" w:space="0" w:color="auto"/>
          </w:divBdr>
        </w:div>
      </w:divsChild>
    </w:div>
    <w:div w:id="1402606798">
      <w:bodyDiv w:val="1"/>
      <w:marLeft w:val="0"/>
      <w:marRight w:val="0"/>
      <w:marTop w:val="0"/>
      <w:marBottom w:val="0"/>
      <w:divBdr>
        <w:top w:val="none" w:sz="0" w:space="0" w:color="auto"/>
        <w:left w:val="none" w:sz="0" w:space="0" w:color="auto"/>
        <w:bottom w:val="none" w:sz="0" w:space="0" w:color="auto"/>
        <w:right w:val="none" w:sz="0" w:space="0" w:color="auto"/>
      </w:divBdr>
      <w:divsChild>
        <w:div w:id="1460874525">
          <w:marLeft w:val="0"/>
          <w:marRight w:val="0"/>
          <w:marTop w:val="0"/>
          <w:marBottom w:val="0"/>
          <w:divBdr>
            <w:top w:val="none" w:sz="0" w:space="0" w:color="auto"/>
            <w:left w:val="none" w:sz="0" w:space="0" w:color="auto"/>
            <w:bottom w:val="none" w:sz="0" w:space="0" w:color="auto"/>
            <w:right w:val="none" w:sz="0" w:space="0" w:color="auto"/>
          </w:divBdr>
        </w:div>
      </w:divsChild>
    </w:div>
    <w:div w:id="1462963520">
      <w:bodyDiv w:val="1"/>
      <w:marLeft w:val="0"/>
      <w:marRight w:val="0"/>
      <w:marTop w:val="0"/>
      <w:marBottom w:val="0"/>
      <w:divBdr>
        <w:top w:val="none" w:sz="0" w:space="0" w:color="auto"/>
        <w:left w:val="none" w:sz="0" w:space="0" w:color="auto"/>
        <w:bottom w:val="none" w:sz="0" w:space="0" w:color="auto"/>
        <w:right w:val="none" w:sz="0" w:space="0" w:color="auto"/>
      </w:divBdr>
      <w:divsChild>
        <w:div w:id="920675714">
          <w:marLeft w:val="0"/>
          <w:marRight w:val="0"/>
          <w:marTop w:val="0"/>
          <w:marBottom w:val="0"/>
          <w:divBdr>
            <w:top w:val="none" w:sz="0" w:space="0" w:color="auto"/>
            <w:left w:val="none" w:sz="0" w:space="0" w:color="auto"/>
            <w:bottom w:val="none" w:sz="0" w:space="0" w:color="auto"/>
            <w:right w:val="none" w:sz="0" w:space="0" w:color="auto"/>
          </w:divBdr>
        </w:div>
      </w:divsChild>
    </w:div>
    <w:div w:id="1471433925">
      <w:bodyDiv w:val="1"/>
      <w:marLeft w:val="0"/>
      <w:marRight w:val="0"/>
      <w:marTop w:val="0"/>
      <w:marBottom w:val="0"/>
      <w:divBdr>
        <w:top w:val="none" w:sz="0" w:space="0" w:color="auto"/>
        <w:left w:val="none" w:sz="0" w:space="0" w:color="auto"/>
        <w:bottom w:val="none" w:sz="0" w:space="0" w:color="auto"/>
        <w:right w:val="none" w:sz="0" w:space="0" w:color="auto"/>
      </w:divBdr>
      <w:divsChild>
        <w:div w:id="1189566916">
          <w:marLeft w:val="0"/>
          <w:marRight w:val="0"/>
          <w:marTop w:val="0"/>
          <w:marBottom w:val="0"/>
          <w:divBdr>
            <w:top w:val="none" w:sz="0" w:space="0" w:color="auto"/>
            <w:left w:val="none" w:sz="0" w:space="0" w:color="auto"/>
            <w:bottom w:val="none" w:sz="0" w:space="0" w:color="auto"/>
            <w:right w:val="none" w:sz="0" w:space="0" w:color="auto"/>
          </w:divBdr>
        </w:div>
      </w:divsChild>
    </w:div>
    <w:div w:id="1745449689">
      <w:bodyDiv w:val="1"/>
      <w:marLeft w:val="0"/>
      <w:marRight w:val="0"/>
      <w:marTop w:val="0"/>
      <w:marBottom w:val="0"/>
      <w:divBdr>
        <w:top w:val="none" w:sz="0" w:space="0" w:color="auto"/>
        <w:left w:val="none" w:sz="0" w:space="0" w:color="auto"/>
        <w:bottom w:val="none" w:sz="0" w:space="0" w:color="auto"/>
        <w:right w:val="none" w:sz="0" w:space="0" w:color="auto"/>
      </w:divBdr>
      <w:divsChild>
        <w:div w:id="1043794834">
          <w:marLeft w:val="0"/>
          <w:marRight w:val="0"/>
          <w:marTop w:val="0"/>
          <w:marBottom w:val="0"/>
          <w:divBdr>
            <w:top w:val="none" w:sz="0" w:space="0" w:color="auto"/>
            <w:left w:val="none" w:sz="0" w:space="0" w:color="auto"/>
            <w:bottom w:val="none" w:sz="0" w:space="0" w:color="auto"/>
            <w:right w:val="none" w:sz="0" w:space="0" w:color="auto"/>
          </w:divBdr>
        </w:div>
      </w:divsChild>
    </w:div>
    <w:div w:id="1851064733">
      <w:bodyDiv w:val="1"/>
      <w:marLeft w:val="0"/>
      <w:marRight w:val="0"/>
      <w:marTop w:val="0"/>
      <w:marBottom w:val="0"/>
      <w:divBdr>
        <w:top w:val="none" w:sz="0" w:space="0" w:color="auto"/>
        <w:left w:val="none" w:sz="0" w:space="0" w:color="auto"/>
        <w:bottom w:val="none" w:sz="0" w:space="0" w:color="auto"/>
        <w:right w:val="none" w:sz="0" w:space="0" w:color="auto"/>
      </w:divBdr>
      <w:divsChild>
        <w:div w:id="101999349">
          <w:marLeft w:val="0"/>
          <w:marRight w:val="0"/>
          <w:marTop w:val="0"/>
          <w:marBottom w:val="0"/>
          <w:divBdr>
            <w:top w:val="none" w:sz="0" w:space="0" w:color="auto"/>
            <w:left w:val="none" w:sz="0" w:space="0" w:color="auto"/>
            <w:bottom w:val="none" w:sz="0" w:space="0" w:color="auto"/>
            <w:right w:val="none" w:sz="0" w:space="0" w:color="auto"/>
          </w:divBdr>
        </w:div>
      </w:divsChild>
    </w:div>
    <w:div w:id="2130972147">
      <w:bodyDiv w:val="1"/>
      <w:marLeft w:val="0"/>
      <w:marRight w:val="0"/>
      <w:marTop w:val="0"/>
      <w:marBottom w:val="0"/>
      <w:divBdr>
        <w:top w:val="none" w:sz="0" w:space="0" w:color="auto"/>
        <w:left w:val="none" w:sz="0" w:space="0" w:color="auto"/>
        <w:bottom w:val="none" w:sz="0" w:space="0" w:color="auto"/>
        <w:right w:val="none" w:sz="0" w:space="0" w:color="auto"/>
      </w:divBdr>
      <w:divsChild>
        <w:div w:id="51211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2266</Words>
  <Characters>12920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2022-09-01T17:20:00Z</dcterms:created>
  <dcterms:modified xsi:type="dcterms:W3CDTF">2022-09-01T17:43:00Z</dcterms:modified>
</cp:coreProperties>
</file>